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E6AD" w14:textId="77777777" w:rsidR="00634165" w:rsidRDefault="00525BD1">
      <w:pPr>
        <w:rPr>
          <w:b/>
          <w:bCs/>
          <w:color w:val="1F3864" w:themeColor="accent1" w:themeShade="80"/>
          <w:sz w:val="32"/>
          <w:szCs w:val="32"/>
        </w:rPr>
      </w:pPr>
      <w:r w:rsidRPr="00F01607">
        <w:rPr>
          <w:b/>
          <w:bCs/>
          <w:color w:val="1F3864" w:themeColor="accent1" w:themeShade="80"/>
          <w:sz w:val="32"/>
          <w:szCs w:val="32"/>
        </w:rPr>
        <w:t>Ś</w:t>
      </w:r>
      <w:r w:rsidR="00AA53FB" w:rsidRPr="00F01607">
        <w:rPr>
          <w:b/>
          <w:bCs/>
          <w:color w:val="1F3864" w:themeColor="accent1" w:themeShade="80"/>
          <w:sz w:val="32"/>
          <w:szCs w:val="32"/>
        </w:rPr>
        <w:t xml:space="preserve">ródmiąższowa </w:t>
      </w:r>
      <w:r w:rsidRPr="00F01607">
        <w:rPr>
          <w:b/>
          <w:bCs/>
          <w:color w:val="1F3864" w:themeColor="accent1" w:themeShade="80"/>
          <w:sz w:val="32"/>
          <w:szCs w:val="32"/>
        </w:rPr>
        <w:t xml:space="preserve">choroba </w:t>
      </w:r>
      <w:r w:rsidR="00AA53FB" w:rsidRPr="00F01607">
        <w:rPr>
          <w:b/>
          <w:bCs/>
          <w:color w:val="1F3864" w:themeColor="accent1" w:themeShade="80"/>
          <w:sz w:val="32"/>
          <w:szCs w:val="32"/>
        </w:rPr>
        <w:t>płuc</w:t>
      </w:r>
      <w:r w:rsidR="00A04B2B" w:rsidRPr="00F01607">
        <w:rPr>
          <w:b/>
          <w:bCs/>
          <w:color w:val="1F3864" w:themeColor="accent1" w:themeShade="80"/>
          <w:sz w:val="32"/>
          <w:szCs w:val="32"/>
        </w:rPr>
        <w:t xml:space="preserve"> (ILD – interstitial lung </w:t>
      </w:r>
      <w:proofErr w:type="spellStart"/>
      <w:r w:rsidR="00A04B2B" w:rsidRPr="00F01607">
        <w:rPr>
          <w:b/>
          <w:bCs/>
          <w:color w:val="1F3864" w:themeColor="accent1" w:themeShade="80"/>
          <w:sz w:val="32"/>
          <w:szCs w:val="32"/>
        </w:rPr>
        <w:t>disease</w:t>
      </w:r>
      <w:proofErr w:type="spellEnd"/>
      <w:r w:rsidR="00A04B2B" w:rsidRPr="00F01607">
        <w:rPr>
          <w:b/>
          <w:bCs/>
          <w:color w:val="1F3864" w:themeColor="accent1" w:themeShade="80"/>
          <w:sz w:val="32"/>
          <w:szCs w:val="32"/>
        </w:rPr>
        <w:t>)</w:t>
      </w:r>
      <w:r w:rsidR="0082620E" w:rsidRPr="00F01607">
        <w:rPr>
          <w:b/>
          <w:bCs/>
          <w:color w:val="1F3864" w:themeColor="accent1" w:themeShade="80"/>
          <w:sz w:val="32"/>
          <w:szCs w:val="32"/>
        </w:rPr>
        <w:t xml:space="preserve"> </w:t>
      </w:r>
    </w:p>
    <w:p w14:paraId="535728E8" w14:textId="13272360" w:rsidR="00F60CF5" w:rsidRDefault="0082620E">
      <w:pPr>
        <w:rPr>
          <w:b/>
          <w:bCs/>
          <w:color w:val="1F3864" w:themeColor="accent1" w:themeShade="80"/>
          <w:sz w:val="32"/>
          <w:szCs w:val="32"/>
        </w:rPr>
      </w:pPr>
      <w:r w:rsidRPr="00F01607">
        <w:rPr>
          <w:b/>
          <w:bCs/>
          <w:color w:val="1F3864" w:themeColor="accent1" w:themeShade="80"/>
          <w:sz w:val="32"/>
          <w:szCs w:val="32"/>
        </w:rPr>
        <w:t>- informacja dla pacjenta</w:t>
      </w:r>
    </w:p>
    <w:p w14:paraId="6DAA3A3E" w14:textId="77777777" w:rsidR="00FD533E" w:rsidRDefault="00FD533E">
      <w:pPr>
        <w:rPr>
          <w:b/>
          <w:bCs/>
          <w:color w:val="1F3864" w:themeColor="accent1" w:themeShade="80"/>
          <w:sz w:val="32"/>
          <w:szCs w:val="32"/>
        </w:rPr>
      </w:pPr>
    </w:p>
    <w:p w14:paraId="4D66CC86" w14:textId="77777777" w:rsidR="00FD533E" w:rsidRPr="00F01607" w:rsidRDefault="00FD533E">
      <w:pPr>
        <w:rPr>
          <w:b/>
          <w:bCs/>
          <w:color w:val="1F3864" w:themeColor="accent1" w:themeShade="80"/>
          <w:sz w:val="32"/>
          <w:szCs w:val="32"/>
        </w:rPr>
      </w:pPr>
    </w:p>
    <w:p w14:paraId="490AC6CB" w14:textId="77777777" w:rsidR="0082620E" w:rsidRDefault="0082620E"/>
    <w:p w14:paraId="6FA85D0C" w14:textId="300F17E9" w:rsidR="0082620E" w:rsidRPr="00BA6CA7" w:rsidRDefault="0082620E">
      <w:pPr>
        <w:rPr>
          <w:b/>
          <w:bCs/>
          <w:i/>
          <w:iCs/>
          <w:color w:val="1F3864" w:themeColor="accent1" w:themeShade="80"/>
        </w:rPr>
      </w:pPr>
      <w:r w:rsidRPr="00BA6CA7">
        <w:rPr>
          <w:b/>
          <w:bCs/>
          <w:i/>
          <w:iCs/>
          <w:color w:val="1F3864" w:themeColor="accent1" w:themeShade="80"/>
        </w:rPr>
        <w:t>Na co choruję?</w:t>
      </w:r>
    </w:p>
    <w:p w14:paraId="59770EF5" w14:textId="77777777" w:rsidR="00D47FC9" w:rsidRDefault="00D47FC9" w:rsidP="00AB2D3E">
      <w:pPr>
        <w:ind w:firstLine="708"/>
      </w:pPr>
    </w:p>
    <w:p w14:paraId="62861A2B" w14:textId="37FEC259" w:rsidR="00D47FC9" w:rsidRDefault="00AB2D3E" w:rsidP="00D47FC9">
      <w:pPr>
        <w:jc w:val="both"/>
      </w:pPr>
      <w:r>
        <w:t xml:space="preserve">Właśnie dowiedziałaś (dowiedziałeś) się, że chorujesz na </w:t>
      </w:r>
      <w:r w:rsidR="00D47FC9">
        <w:t>śródmiąższową</w:t>
      </w:r>
      <w:r w:rsidR="00525BD1">
        <w:t xml:space="preserve"> chorobę</w:t>
      </w:r>
      <w:r w:rsidR="00D47FC9">
        <w:t xml:space="preserve"> płuc (ILD – interstitial lung </w:t>
      </w:r>
      <w:proofErr w:type="spellStart"/>
      <w:r w:rsidR="00D47FC9">
        <w:t>disease</w:t>
      </w:r>
      <w:proofErr w:type="spellEnd"/>
      <w:r w:rsidR="00D47FC9">
        <w:t>)</w:t>
      </w:r>
      <w:r>
        <w:t xml:space="preserve">, lub Twój lekarz podejrzewa tę chorobę. </w:t>
      </w:r>
      <w:r w:rsidR="00525BD1">
        <w:t>Ś</w:t>
      </w:r>
      <w:r w:rsidR="00D47FC9" w:rsidRPr="003E54A2">
        <w:t xml:space="preserve">ródmiąższowe </w:t>
      </w:r>
      <w:r w:rsidR="00525BD1">
        <w:t xml:space="preserve">choroby </w:t>
      </w:r>
      <w:r w:rsidR="00D47FC9" w:rsidRPr="003E54A2">
        <w:t>płuc</w:t>
      </w:r>
      <w:r w:rsidR="00D47FC9">
        <w:t xml:space="preserve"> stanowią dużą i zróżnicowaną grupę jednostek chorobowych, które charakteryzują się szeregiem podobieństw w zakresie </w:t>
      </w:r>
      <w:r w:rsidR="003027F6">
        <w:t>prezentacji</w:t>
      </w:r>
      <w:r w:rsidR="00D47FC9">
        <w:t xml:space="preserve"> klinicznej, wyników badań czynnościowych płuc oraz obecnością </w:t>
      </w:r>
      <w:r w:rsidR="003027F6">
        <w:t xml:space="preserve">nieprawidłowych </w:t>
      </w:r>
      <w:r w:rsidR="00D47FC9">
        <w:t xml:space="preserve">rozsianych zmian miąższowych w badaniach obrazowych płuc i z tego powodu klasyfikowane są wspólnie. </w:t>
      </w:r>
    </w:p>
    <w:p w14:paraId="1442F150" w14:textId="77777777" w:rsidR="00D47FC9" w:rsidRDefault="00D47FC9" w:rsidP="00D47FC9">
      <w:pPr>
        <w:jc w:val="both"/>
      </w:pPr>
    </w:p>
    <w:p w14:paraId="4DA6C5DA" w14:textId="77777777" w:rsidR="00D47FC9" w:rsidRDefault="00D47FC9" w:rsidP="00D47FC9">
      <w:pPr>
        <w:ind w:firstLine="708"/>
        <w:jc w:val="both"/>
      </w:pPr>
      <w:r>
        <w:t xml:space="preserve">ILD mogą mieć znane przyczyny lub kontekst kliniczny: </w:t>
      </w:r>
    </w:p>
    <w:p w14:paraId="12011B0F" w14:textId="77A7138B" w:rsidR="00D47FC9" w:rsidRDefault="00D47FC9" w:rsidP="00D47F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C3157">
        <w:rPr>
          <w:sz w:val="24"/>
          <w:szCs w:val="24"/>
          <w:lang w:val="pl-PL"/>
        </w:rPr>
        <w:t>choroby będące wynikiem narażenia środowiskowego</w:t>
      </w:r>
      <w:r w:rsidR="00F04CB8">
        <w:rPr>
          <w:sz w:val="24"/>
          <w:szCs w:val="24"/>
          <w:lang w:val="pl-PL"/>
        </w:rPr>
        <w:t xml:space="preserve"> na wziewne czynniki mogące prowadzić do ILD </w:t>
      </w:r>
      <w:r w:rsidRPr="00DC3157">
        <w:rPr>
          <w:sz w:val="24"/>
          <w:szCs w:val="24"/>
          <w:lang w:val="pl-PL"/>
        </w:rPr>
        <w:t>(zapalenia płuc</w:t>
      </w:r>
      <w:r w:rsidR="00F04CB8">
        <w:rPr>
          <w:sz w:val="24"/>
          <w:szCs w:val="24"/>
          <w:lang w:val="pl-PL"/>
        </w:rPr>
        <w:t xml:space="preserve"> </w:t>
      </w:r>
      <w:r w:rsidRPr="00DC3157">
        <w:rPr>
          <w:sz w:val="24"/>
          <w:szCs w:val="24"/>
          <w:lang w:val="pl-PL"/>
        </w:rPr>
        <w:t xml:space="preserve">z nadwrażliwości - HP), </w:t>
      </w:r>
    </w:p>
    <w:p w14:paraId="4F77C047" w14:textId="73AEFAFE" w:rsidR="00D47FC9" w:rsidRDefault="00D47FC9" w:rsidP="00D47F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związane z narażeniem </w:t>
      </w:r>
      <w:r w:rsidRPr="00DC3157">
        <w:rPr>
          <w:sz w:val="24"/>
          <w:szCs w:val="24"/>
          <w:lang w:val="pl-PL"/>
        </w:rPr>
        <w:t>zawodow</w:t>
      </w:r>
      <w:r>
        <w:rPr>
          <w:sz w:val="24"/>
          <w:szCs w:val="24"/>
          <w:lang w:val="pl-PL"/>
        </w:rPr>
        <w:t>ym</w:t>
      </w:r>
      <w:r w:rsidRPr="00DC3157">
        <w:rPr>
          <w:sz w:val="24"/>
          <w:szCs w:val="24"/>
          <w:lang w:val="pl-PL"/>
        </w:rPr>
        <w:t xml:space="preserve"> (pylice</w:t>
      </w:r>
      <w:r>
        <w:rPr>
          <w:sz w:val="24"/>
          <w:szCs w:val="24"/>
          <w:lang w:val="pl-PL"/>
        </w:rPr>
        <w:t>, np. krzemica</w:t>
      </w:r>
      <w:r w:rsidR="00F04CB8">
        <w:rPr>
          <w:sz w:val="24"/>
          <w:szCs w:val="24"/>
          <w:lang w:val="pl-PL"/>
        </w:rPr>
        <w:t>, azbestoza</w:t>
      </w:r>
      <w:r w:rsidRPr="00DC3157">
        <w:rPr>
          <w:sz w:val="24"/>
          <w:szCs w:val="24"/>
          <w:lang w:val="pl-PL"/>
        </w:rPr>
        <w:t xml:space="preserve">), </w:t>
      </w:r>
    </w:p>
    <w:p w14:paraId="4018359D" w14:textId="029D0D44" w:rsidR="00D47FC9" w:rsidRDefault="00D47FC9" w:rsidP="00D47F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C3157">
        <w:rPr>
          <w:sz w:val="24"/>
          <w:szCs w:val="24"/>
          <w:lang w:val="pl-PL"/>
        </w:rPr>
        <w:t xml:space="preserve">związane z chorobami układowymi tkanki łącznej (np. śródmiąższowa </w:t>
      </w:r>
      <w:r w:rsidR="00525BD1">
        <w:rPr>
          <w:sz w:val="24"/>
          <w:szCs w:val="24"/>
          <w:lang w:val="pl-PL"/>
        </w:rPr>
        <w:t xml:space="preserve">choroba </w:t>
      </w:r>
      <w:r w:rsidRPr="00DC3157">
        <w:rPr>
          <w:sz w:val="24"/>
          <w:szCs w:val="24"/>
          <w:lang w:val="pl-PL"/>
        </w:rPr>
        <w:t xml:space="preserve">płuc związana </w:t>
      </w:r>
      <w:r>
        <w:rPr>
          <w:sz w:val="24"/>
          <w:szCs w:val="24"/>
          <w:lang w:val="pl-PL"/>
        </w:rPr>
        <w:t xml:space="preserve">z </w:t>
      </w:r>
      <w:r w:rsidRPr="00DC3157">
        <w:rPr>
          <w:sz w:val="24"/>
          <w:szCs w:val="24"/>
          <w:lang w:val="pl-PL"/>
        </w:rPr>
        <w:t>twardziną – SSc-ILD</w:t>
      </w:r>
      <w:r>
        <w:rPr>
          <w:sz w:val="24"/>
          <w:szCs w:val="24"/>
          <w:lang w:val="pl-PL"/>
        </w:rPr>
        <w:t xml:space="preserve">, śródmiąższowa </w:t>
      </w:r>
      <w:r w:rsidR="00525BD1">
        <w:rPr>
          <w:sz w:val="24"/>
          <w:szCs w:val="24"/>
          <w:lang w:val="pl-PL"/>
        </w:rPr>
        <w:t xml:space="preserve">choroba </w:t>
      </w:r>
      <w:r>
        <w:rPr>
          <w:sz w:val="24"/>
          <w:szCs w:val="24"/>
          <w:lang w:val="pl-PL"/>
        </w:rPr>
        <w:t xml:space="preserve">płuc związana </w:t>
      </w:r>
      <w:r w:rsidR="000B3FC0">
        <w:rPr>
          <w:sz w:val="24"/>
          <w:szCs w:val="24"/>
          <w:lang w:val="pl-PL"/>
        </w:rPr>
        <w:t xml:space="preserve">                    </w:t>
      </w:r>
      <w:r>
        <w:rPr>
          <w:sz w:val="24"/>
          <w:szCs w:val="24"/>
          <w:lang w:val="pl-PL"/>
        </w:rPr>
        <w:t>z reumatoidalnym zapaleniem stawów – RA-ILD</w:t>
      </w:r>
      <w:r w:rsidRPr="00DC3157">
        <w:rPr>
          <w:sz w:val="24"/>
          <w:szCs w:val="24"/>
          <w:lang w:val="pl-PL"/>
        </w:rPr>
        <w:t xml:space="preserve">) </w:t>
      </w:r>
    </w:p>
    <w:p w14:paraId="7BCDAF5C" w14:textId="4D6DE398" w:rsidR="00D47FC9" w:rsidRDefault="00D47FC9" w:rsidP="00D47FC9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będące rezultatem </w:t>
      </w:r>
      <w:r w:rsidR="00F04CB8">
        <w:rPr>
          <w:sz w:val="24"/>
          <w:szCs w:val="24"/>
          <w:lang w:val="pl-PL"/>
        </w:rPr>
        <w:t>uszkodzenia płuc</w:t>
      </w:r>
      <w:r w:rsidRPr="00DC3157">
        <w:rPr>
          <w:sz w:val="24"/>
          <w:szCs w:val="24"/>
          <w:lang w:val="pl-PL"/>
        </w:rPr>
        <w:t xml:space="preserve"> </w:t>
      </w:r>
      <w:r w:rsidR="00F04CB8">
        <w:rPr>
          <w:sz w:val="24"/>
          <w:szCs w:val="24"/>
          <w:lang w:val="pl-PL"/>
        </w:rPr>
        <w:t>w wyniku</w:t>
      </w:r>
      <w:r w:rsidRPr="00DC3157">
        <w:rPr>
          <w:sz w:val="24"/>
          <w:szCs w:val="24"/>
          <w:lang w:val="pl-PL"/>
        </w:rPr>
        <w:t xml:space="preserve"> stosowani</w:t>
      </w:r>
      <w:r w:rsidR="00F04CB8">
        <w:rPr>
          <w:sz w:val="24"/>
          <w:szCs w:val="24"/>
          <w:lang w:val="pl-PL"/>
        </w:rPr>
        <w:t>a</w:t>
      </w:r>
      <w:r w:rsidR="007A116F">
        <w:rPr>
          <w:sz w:val="24"/>
          <w:szCs w:val="24"/>
          <w:lang w:val="pl-PL"/>
        </w:rPr>
        <w:t xml:space="preserve"> różnych</w:t>
      </w:r>
      <w:r w:rsidRPr="00DC3157">
        <w:rPr>
          <w:sz w:val="24"/>
          <w:szCs w:val="24"/>
          <w:lang w:val="pl-PL"/>
        </w:rPr>
        <w:t xml:space="preserve"> leków </w:t>
      </w:r>
      <w:r w:rsidR="00F04CB8">
        <w:rPr>
          <w:sz w:val="24"/>
          <w:szCs w:val="24"/>
          <w:lang w:val="pl-PL"/>
        </w:rPr>
        <w:t>lub</w:t>
      </w:r>
      <w:r w:rsidRPr="00DC3157">
        <w:rPr>
          <w:sz w:val="24"/>
          <w:szCs w:val="24"/>
          <w:lang w:val="pl-PL"/>
        </w:rPr>
        <w:t xml:space="preserve"> radioterapii </w:t>
      </w:r>
      <w:r w:rsidR="003027F6">
        <w:rPr>
          <w:sz w:val="24"/>
          <w:szCs w:val="24"/>
          <w:lang w:val="pl-PL"/>
        </w:rPr>
        <w:t>jako formy leczenia choroby nowotworowej</w:t>
      </w:r>
    </w:p>
    <w:p w14:paraId="1CCD48C5" w14:textId="77777777" w:rsidR="00D47FC9" w:rsidRDefault="00D47FC9" w:rsidP="00D47FC9">
      <w:pPr>
        <w:jc w:val="both"/>
      </w:pPr>
      <w:r>
        <w:t xml:space="preserve">            </w:t>
      </w:r>
      <w:r w:rsidRPr="0018069E">
        <w:t xml:space="preserve">lub mogą nie mieć znanej przyczyny: </w:t>
      </w:r>
    </w:p>
    <w:p w14:paraId="0A6D7A39" w14:textId="77777777" w:rsidR="00D47FC9" w:rsidRDefault="00D47FC9" w:rsidP="00D47FC9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820D02">
        <w:rPr>
          <w:sz w:val="24"/>
          <w:szCs w:val="24"/>
          <w:lang w:val="pl-PL"/>
        </w:rPr>
        <w:t>idiopatyczne śródmiąższowe zapalenia płuc (IIP</w:t>
      </w:r>
      <w:r>
        <w:rPr>
          <w:sz w:val="24"/>
          <w:szCs w:val="24"/>
          <w:lang w:val="pl-PL"/>
        </w:rPr>
        <w:t xml:space="preserve"> – idiopathic interstitial pneumonia</w:t>
      </w:r>
      <w:r w:rsidRPr="00820D02">
        <w:rPr>
          <w:sz w:val="24"/>
          <w:szCs w:val="24"/>
          <w:lang w:val="pl-PL"/>
        </w:rPr>
        <w:t xml:space="preserve">), </w:t>
      </w:r>
    </w:p>
    <w:p w14:paraId="24F68937" w14:textId="77777777" w:rsidR="00D47FC9" w:rsidRDefault="00D47FC9" w:rsidP="00D47FC9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820D02">
        <w:rPr>
          <w:sz w:val="24"/>
          <w:szCs w:val="24"/>
          <w:lang w:val="pl-PL"/>
        </w:rPr>
        <w:t xml:space="preserve">sarkoidoza </w:t>
      </w:r>
    </w:p>
    <w:p w14:paraId="20FAD8C7" w14:textId="77777777" w:rsidR="00D47FC9" w:rsidRDefault="00D47FC9" w:rsidP="00D47FC9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820D02">
        <w:rPr>
          <w:sz w:val="24"/>
          <w:szCs w:val="24"/>
          <w:lang w:val="pl-PL"/>
        </w:rPr>
        <w:t>inne ILD</w:t>
      </w:r>
      <w:r>
        <w:rPr>
          <w:sz w:val="24"/>
          <w:szCs w:val="24"/>
          <w:lang w:val="pl-PL"/>
        </w:rPr>
        <w:t xml:space="preserve"> </w:t>
      </w:r>
    </w:p>
    <w:p w14:paraId="30E75E35" w14:textId="77777777" w:rsidR="00413FDB" w:rsidRDefault="00413FDB" w:rsidP="00413FDB">
      <w:pPr>
        <w:jc w:val="both"/>
      </w:pPr>
    </w:p>
    <w:p w14:paraId="38C7D3CE" w14:textId="41BC513D" w:rsidR="00413FDB" w:rsidRDefault="00413FDB" w:rsidP="00413FDB">
      <w:pPr>
        <w:ind w:firstLine="708"/>
        <w:jc w:val="both"/>
      </w:pPr>
      <w:r w:rsidRPr="00413FDB">
        <w:t>Idiopatyczne włóknienie płuc (IPF)</w:t>
      </w:r>
      <w:r>
        <w:t xml:space="preserve"> jest specyficzną postacią przewlekłego postępującego i włókniejącego śródmiąższowego zapalenia płuc o nieznanej przyczynie, które występuje głównie u osób starszych. </w:t>
      </w:r>
      <w:r w:rsidR="007A116F">
        <w:t xml:space="preserve">Jest częstą postacią ILD w praktyce klinicznej i stanowi około 20% wszystkich rozpoznań w tej grupie. </w:t>
      </w:r>
      <w:r>
        <w:t xml:space="preserve">Choroba jest ograniczona wyłącznie do płuc i jest związana z radiologicznym i/lub histopatologicznym wzorcem zwykłego śródmiąższowego zapalenia płuc (UIP – usual interstitial pneumonia). </w:t>
      </w:r>
    </w:p>
    <w:p w14:paraId="4895CE95" w14:textId="525AFCF2" w:rsidR="00AB2D3E" w:rsidRDefault="00AB2D3E" w:rsidP="00413FDB"/>
    <w:p w14:paraId="2D4FD8E3" w14:textId="496F4369" w:rsidR="00AB2D3E" w:rsidRDefault="00413FDB" w:rsidP="00C20D56">
      <w:pPr>
        <w:ind w:firstLine="708"/>
        <w:jc w:val="both"/>
      </w:pPr>
      <w:r>
        <w:t xml:space="preserve">Warto wiedzieć, ze </w:t>
      </w:r>
      <w:r w:rsidR="00BD604A">
        <w:t xml:space="preserve">ILD </w:t>
      </w:r>
      <w:r>
        <w:t>należy do chorób rzadkich</w:t>
      </w:r>
      <w:r w:rsidR="00BD604A">
        <w:t xml:space="preserve">. </w:t>
      </w:r>
      <w:r>
        <w:t>C</w:t>
      </w:r>
      <w:r w:rsidR="00A85FB3">
        <w:t>zęstoś</w:t>
      </w:r>
      <w:r>
        <w:t>ć występowania określonych jednostek chorobowych w obrębie grupy ILD wynosi</w:t>
      </w:r>
      <w:r w:rsidR="00A85FB3">
        <w:t xml:space="preserve"> </w:t>
      </w:r>
      <w:r w:rsidR="00BD604A">
        <w:t xml:space="preserve">poniżej </w:t>
      </w:r>
      <w:r w:rsidR="00C20D56">
        <w:t>5</w:t>
      </w:r>
      <w:r w:rsidR="00A85FB3">
        <w:t xml:space="preserve"> na 10 000 osób</w:t>
      </w:r>
      <w:r w:rsidR="00C20D56">
        <w:t xml:space="preserve">. </w:t>
      </w:r>
      <w:r w:rsidR="00A85FB3">
        <w:t xml:space="preserve">Dla porównania, cukrzyca występuje u około 6 osób na 100, czyli jest </w:t>
      </w:r>
      <w:r w:rsidR="00C20D56">
        <w:t xml:space="preserve">około </w:t>
      </w:r>
      <w:r w:rsidR="00A85FB3">
        <w:t xml:space="preserve">600-krotnie częstsza. </w:t>
      </w:r>
      <w:r w:rsidR="00C20D56">
        <w:t>ILD</w:t>
      </w:r>
      <w:r w:rsidR="00A85FB3">
        <w:t xml:space="preserve"> może pojawić się w każdym wieku, ale najczęściej </w:t>
      </w:r>
      <w:r w:rsidR="00DD3C7C">
        <w:t>chorują</w:t>
      </w:r>
      <w:r w:rsidR="00A85FB3">
        <w:t xml:space="preserve"> </w:t>
      </w:r>
      <w:r w:rsidR="00C20D56">
        <w:t xml:space="preserve">osoby starsze. </w:t>
      </w:r>
    </w:p>
    <w:p w14:paraId="111D448A" w14:textId="77777777" w:rsidR="00413FDB" w:rsidRDefault="00413FDB" w:rsidP="00830850">
      <w:pPr>
        <w:jc w:val="both"/>
      </w:pPr>
    </w:p>
    <w:p w14:paraId="3747874B" w14:textId="77777777" w:rsidR="00FD533E" w:rsidRDefault="00FD533E" w:rsidP="00830850">
      <w:pPr>
        <w:jc w:val="both"/>
      </w:pPr>
    </w:p>
    <w:p w14:paraId="71935FC1" w14:textId="77777777" w:rsidR="00FD533E" w:rsidRDefault="00FD533E" w:rsidP="00830850">
      <w:pPr>
        <w:jc w:val="both"/>
      </w:pPr>
    </w:p>
    <w:p w14:paraId="7C1CEF39" w14:textId="77777777" w:rsidR="00A85FB3" w:rsidRDefault="00A85FB3" w:rsidP="00C20D56">
      <w:pPr>
        <w:jc w:val="both"/>
      </w:pPr>
    </w:p>
    <w:p w14:paraId="45787C14" w14:textId="63B31C77" w:rsidR="00A85FB3" w:rsidRPr="00BA6CA7" w:rsidRDefault="00A85FB3" w:rsidP="00A85FB3">
      <w:pPr>
        <w:rPr>
          <w:b/>
          <w:bCs/>
          <w:i/>
          <w:iCs/>
          <w:color w:val="1F3864" w:themeColor="accent1" w:themeShade="80"/>
        </w:rPr>
      </w:pPr>
      <w:r w:rsidRPr="00BA6CA7">
        <w:rPr>
          <w:b/>
          <w:bCs/>
          <w:i/>
          <w:iCs/>
          <w:color w:val="1F3864" w:themeColor="accent1" w:themeShade="80"/>
        </w:rPr>
        <w:lastRenderedPageBreak/>
        <w:t>Dlaczego choruję?</w:t>
      </w:r>
    </w:p>
    <w:p w14:paraId="4B846AD4" w14:textId="77777777" w:rsidR="003027F6" w:rsidRPr="00DD3C7C" w:rsidRDefault="003027F6" w:rsidP="00A85FB3">
      <w:pPr>
        <w:rPr>
          <w:i/>
          <w:iCs/>
        </w:rPr>
      </w:pPr>
    </w:p>
    <w:p w14:paraId="6C6A7CF7" w14:textId="3ED0D11E" w:rsidR="00A85FB3" w:rsidRDefault="00A85FB3" w:rsidP="00413FDB">
      <w:pPr>
        <w:jc w:val="both"/>
      </w:pPr>
      <w:r>
        <w:tab/>
      </w:r>
      <w:r w:rsidR="00102F8D">
        <w:t>Przyczyny ILD mogą być różne. Część z nich możemy zidentyfikować w trakcie procesu diagnostycznego, a w części przypadków pomimo skrupulatnej diagnostyki nie udaje się wskazać bezpośredniej przyczyny</w:t>
      </w:r>
      <w:r w:rsidR="00413FDB">
        <w:t xml:space="preserve"> (patrz powyżej)</w:t>
      </w:r>
      <w:r w:rsidR="00102F8D">
        <w:t>. Niemniej, predyspozycj</w:t>
      </w:r>
      <w:r w:rsidR="00413FDB">
        <w:t>a</w:t>
      </w:r>
      <w:r w:rsidR="00DD3C7C">
        <w:t xml:space="preserve"> do zachorowania w dużej mierze zależy od materiału genetycznego, który dziedziczymy od naszych rodziców. U kilku </w:t>
      </w:r>
      <w:r w:rsidR="00102F8D">
        <w:t xml:space="preserve">do kilkunastu </w:t>
      </w:r>
      <w:r w:rsidR="00DD3C7C">
        <w:t xml:space="preserve">procent chorych na </w:t>
      </w:r>
      <w:r w:rsidR="00102F8D">
        <w:t>ILD</w:t>
      </w:r>
      <w:r w:rsidR="00DD3C7C">
        <w:t xml:space="preserve">, dokładny wywiad zebrany od </w:t>
      </w:r>
      <w:r w:rsidR="00032951">
        <w:t>chorego</w:t>
      </w:r>
      <w:r w:rsidR="00DD3C7C">
        <w:t xml:space="preserve"> </w:t>
      </w:r>
      <w:r w:rsidR="00413FDB">
        <w:t xml:space="preserve">może </w:t>
      </w:r>
      <w:r w:rsidR="00DD3C7C">
        <w:t>wskaz</w:t>
      </w:r>
      <w:r w:rsidR="00413FDB">
        <w:t>ywać</w:t>
      </w:r>
      <w:r w:rsidR="00DD3C7C">
        <w:t>, że na t</w:t>
      </w:r>
      <w:r w:rsidR="00127ECE">
        <w:t>ę</w:t>
      </w:r>
      <w:r w:rsidR="00DD3C7C">
        <w:t xml:space="preserve"> samą chorobę chorowali lub chorują inni członkowie rodziny.</w:t>
      </w:r>
    </w:p>
    <w:p w14:paraId="133FE241" w14:textId="07438532" w:rsidR="00DD3C7C" w:rsidRDefault="00DD3C7C" w:rsidP="00A85FB3">
      <w:r>
        <w:tab/>
      </w:r>
    </w:p>
    <w:p w14:paraId="7ED7269C" w14:textId="77777777" w:rsidR="00AB2D3E" w:rsidRDefault="00AB2D3E" w:rsidP="00AB2D3E"/>
    <w:p w14:paraId="24E54174" w14:textId="24C3975E" w:rsidR="00AB2D3E" w:rsidRDefault="00AB2D3E" w:rsidP="00AB2D3E">
      <w:pPr>
        <w:rPr>
          <w:b/>
          <w:bCs/>
          <w:i/>
          <w:iCs/>
          <w:color w:val="1F3864" w:themeColor="accent1" w:themeShade="80"/>
        </w:rPr>
      </w:pPr>
      <w:r w:rsidRPr="00BA6CA7">
        <w:rPr>
          <w:b/>
          <w:bCs/>
          <w:i/>
          <w:iCs/>
          <w:color w:val="1F3864" w:themeColor="accent1" w:themeShade="80"/>
        </w:rPr>
        <w:t xml:space="preserve">Jakie są objawy </w:t>
      </w:r>
      <w:r w:rsidR="00413FDB" w:rsidRPr="00BA6CA7">
        <w:rPr>
          <w:b/>
          <w:bCs/>
          <w:i/>
          <w:iCs/>
          <w:color w:val="1F3864" w:themeColor="accent1" w:themeShade="80"/>
        </w:rPr>
        <w:t>ILD</w:t>
      </w:r>
      <w:r w:rsidRPr="00BA6CA7">
        <w:rPr>
          <w:b/>
          <w:bCs/>
          <w:i/>
          <w:iCs/>
          <w:color w:val="1F3864" w:themeColor="accent1" w:themeShade="80"/>
        </w:rPr>
        <w:t>?</w:t>
      </w:r>
    </w:p>
    <w:p w14:paraId="752F3563" w14:textId="77777777" w:rsidR="00BA6CA7" w:rsidRPr="00BA6CA7" w:rsidRDefault="00BA6CA7" w:rsidP="00AB2D3E">
      <w:pPr>
        <w:rPr>
          <w:b/>
          <w:bCs/>
          <w:i/>
          <w:iCs/>
        </w:rPr>
      </w:pPr>
    </w:p>
    <w:p w14:paraId="7FD755EC" w14:textId="60F3669F" w:rsidR="00413FDB" w:rsidRDefault="00DD3C7C" w:rsidP="00413FDB">
      <w:pPr>
        <w:jc w:val="both"/>
      </w:pPr>
      <w:r>
        <w:rPr>
          <w:i/>
          <w:iCs/>
        </w:rPr>
        <w:tab/>
      </w:r>
      <w:r w:rsidR="00413FDB">
        <w:t xml:space="preserve">ILD </w:t>
      </w:r>
      <w:r w:rsidR="00032951">
        <w:t xml:space="preserve">prowadzi zwykle do bardzo niespecyficznych objawów </w:t>
      </w:r>
      <w:r w:rsidR="00A0069B">
        <w:t xml:space="preserve">chorobowych </w:t>
      </w:r>
      <w:r w:rsidR="00032951">
        <w:t>przez co</w:t>
      </w:r>
      <w:r w:rsidR="00413FDB">
        <w:t xml:space="preserve"> </w:t>
      </w:r>
      <w:r w:rsidR="00A0069B">
        <w:t xml:space="preserve">właściwe </w:t>
      </w:r>
      <w:r w:rsidR="00C51366">
        <w:t xml:space="preserve">jej </w:t>
      </w:r>
      <w:r w:rsidR="00A0069B">
        <w:t>rozpoznanie</w:t>
      </w:r>
      <w:r w:rsidR="00413FDB">
        <w:t xml:space="preserve"> jest często opóźnione. </w:t>
      </w:r>
      <w:r w:rsidR="00A0069B">
        <w:t>ILD</w:t>
      </w:r>
      <w:r w:rsidR="00413FDB">
        <w:t xml:space="preserve"> należy podejrzewać u </w:t>
      </w:r>
      <w:r w:rsidR="00A0069B">
        <w:t>chorych z poniższymi objawami i nieprawidłowościami w badaniach dodatkowych:</w:t>
      </w:r>
    </w:p>
    <w:p w14:paraId="1BADAFAC" w14:textId="77777777" w:rsidR="007D37A6" w:rsidRDefault="007D37A6" w:rsidP="00413FDB">
      <w:pPr>
        <w:jc w:val="both"/>
      </w:pPr>
    </w:p>
    <w:p w14:paraId="030842D6" w14:textId="7D0BBC67" w:rsidR="00413FDB" w:rsidRDefault="00413FDB" w:rsidP="007D37A6">
      <w:pPr>
        <w:jc w:val="both"/>
      </w:pPr>
      <w:r>
        <w:t>- przewlekł</w:t>
      </w:r>
      <w:r w:rsidR="00A0069B">
        <w:t>ą, podstępnie rozwijającą się</w:t>
      </w:r>
      <w:r>
        <w:t xml:space="preserve"> dusznoś</w:t>
      </w:r>
      <w:r w:rsidR="00A0069B">
        <w:t>ć</w:t>
      </w:r>
      <w:r>
        <w:t xml:space="preserve"> wysiłkową o niewyjaśnionej przyczynie z towarzyszącym kaszlem,</w:t>
      </w:r>
    </w:p>
    <w:p w14:paraId="6EF8C835" w14:textId="77777777" w:rsidR="00413FDB" w:rsidRDefault="00413FDB" w:rsidP="007D37A6">
      <w:pPr>
        <w:jc w:val="both"/>
      </w:pPr>
      <w:r>
        <w:t>- obustronnymi, przypodstawnymi trzeszczeniami w badaniu osłuchowym płuc,</w:t>
      </w:r>
    </w:p>
    <w:p w14:paraId="5925897F" w14:textId="77777777" w:rsidR="00413FDB" w:rsidRDefault="00413FDB" w:rsidP="007D37A6">
      <w:pPr>
        <w:jc w:val="both"/>
      </w:pPr>
      <w:r>
        <w:t xml:space="preserve">- palcami pałeczkowatymi (do 50% chorych na IPF) </w:t>
      </w:r>
    </w:p>
    <w:p w14:paraId="1018C1CE" w14:textId="5A2C68E4" w:rsidR="00413FDB" w:rsidRDefault="00413FDB" w:rsidP="007D37A6">
      <w:pPr>
        <w:jc w:val="both"/>
      </w:pPr>
      <w:r>
        <w:t xml:space="preserve">- zaburzeniami </w:t>
      </w:r>
      <w:r w:rsidR="00A0069B">
        <w:t xml:space="preserve">objętościowymi </w:t>
      </w:r>
      <w:r>
        <w:t>w badaniach czynnościowych płuc</w:t>
      </w:r>
      <w:r w:rsidR="00C51366">
        <w:t>,</w:t>
      </w:r>
      <w:r>
        <w:t xml:space="preserve"> </w:t>
      </w:r>
    </w:p>
    <w:p w14:paraId="20CFA832" w14:textId="77777777" w:rsidR="00413FDB" w:rsidRDefault="00413FDB" w:rsidP="007D37A6">
      <w:pPr>
        <w:jc w:val="both"/>
      </w:pPr>
      <w:r>
        <w:t>- spadkiem saturacji krwi tętniczej w trakcie wysiłku fizycznego,</w:t>
      </w:r>
    </w:p>
    <w:p w14:paraId="59744E05" w14:textId="77777777" w:rsidR="00413FDB" w:rsidRDefault="00413FDB" w:rsidP="007D37A6">
      <w:pPr>
        <w:jc w:val="both"/>
      </w:pPr>
      <w:r>
        <w:t>- rozsianymi nieprawidłowościami w badaniach obrazowych płuc</w:t>
      </w:r>
    </w:p>
    <w:p w14:paraId="6C0C0353" w14:textId="5DE1F712" w:rsidR="0057640A" w:rsidRDefault="00EB2F25" w:rsidP="00413FDB">
      <w:r>
        <w:t xml:space="preserve"> </w:t>
      </w:r>
    </w:p>
    <w:p w14:paraId="17131D5B" w14:textId="77777777" w:rsidR="00903BF7" w:rsidRPr="00903BF7" w:rsidRDefault="00903BF7"/>
    <w:p w14:paraId="7A353D99" w14:textId="7CA2DF32" w:rsidR="0082620E" w:rsidRPr="00BA6CA7" w:rsidRDefault="00C51366">
      <w:pPr>
        <w:rPr>
          <w:b/>
          <w:bCs/>
          <w:i/>
          <w:iCs/>
          <w:color w:val="1F3864" w:themeColor="accent1" w:themeShade="80"/>
        </w:rPr>
      </w:pPr>
      <w:r w:rsidRPr="00BA6CA7">
        <w:rPr>
          <w:b/>
          <w:bCs/>
          <w:i/>
          <w:iCs/>
          <w:color w:val="1F3864" w:themeColor="accent1" w:themeShade="80"/>
        </w:rPr>
        <w:t>Jak wygląda diagnostyka ILD</w:t>
      </w:r>
      <w:r w:rsidR="0082620E" w:rsidRPr="00BA6CA7">
        <w:rPr>
          <w:b/>
          <w:bCs/>
          <w:i/>
          <w:iCs/>
          <w:color w:val="1F3864" w:themeColor="accent1" w:themeShade="80"/>
        </w:rPr>
        <w:t>?</w:t>
      </w:r>
    </w:p>
    <w:p w14:paraId="1E967E54" w14:textId="77777777" w:rsidR="008D6224" w:rsidRDefault="008D6224">
      <w:pPr>
        <w:rPr>
          <w:i/>
          <w:iCs/>
        </w:rPr>
      </w:pPr>
    </w:p>
    <w:p w14:paraId="5891F079" w14:textId="3811643E" w:rsidR="008D6224" w:rsidRPr="008D6224" w:rsidRDefault="008D6224" w:rsidP="00F4402D">
      <w:pPr>
        <w:ind w:firstLine="708"/>
        <w:jc w:val="both"/>
      </w:pPr>
      <w:r w:rsidRPr="008D6224">
        <w:t xml:space="preserve">Diagnostyka </w:t>
      </w:r>
      <w:r w:rsidR="008D56D3">
        <w:t xml:space="preserve">różnicowa </w:t>
      </w:r>
      <w:r w:rsidRPr="008D6224">
        <w:t xml:space="preserve">ILD </w:t>
      </w:r>
      <w:r>
        <w:t xml:space="preserve">wymaga oceny klinicznej, radiologicznej i </w:t>
      </w:r>
      <w:r w:rsidR="008D56D3">
        <w:t>patomorfologicznej (</w:t>
      </w:r>
      <w:r>
        <w:t xml:space="preserve">w przypadku gdy potrzebna jest dla postawienia rozpoznania </w:t>
      </w:r>
      <w:r w:rsidR="008D56D3">
        <w:t>biopsja płuca). Optymalnie jeśli taka ocena odbywa się w drodze dyskusji wielospecjalistycznej</w:t>
      </w:r>
      <w:r w:rsidR="006A6F45">
        <w:t>,</w:t>
      </w:r>
      <w:r w:rsidR="008D56D3">
        <w:t xml:space="preserve"> kiedy</w:t>
      </w:r>
      <w:r w:rsidR="006A6F45">
        <w:t xml:space="preserve"> to</w:t>
      </w:r>
      <w:r w:rsidR="008D56D3">
        <w:t xml:space="preserve"> lekarze specjaliści </w:t>
      </w:r>
      <w:r w:rsidR="006A6F45">
        <w:t xml:space="preserve">doświadczeni w rozpoznawaniu ILD - </w:t>
      </w:r>
      <w:r w:rsidR="008D56D3">
        <w:t xml:space="preserve">pulmonolog, reumatolog, radiolog i </w:t>
      </w:r>
      <w:r w:rsidR="006A6F45">
        <w:t xml:space="preserve">ewentualnie </w:t>
      </w:r>
      <w:r w:rsidR="008D56D3">
        <w:t>patomorfolog mog</w:t>
      </w:r>
      <w:r w:rsidR="007D37A6">
        <w:t>ą</w:t>
      </w:r>
      <w:r w:rsidR="008D56D3">
        <w:t xml:space="preserve"> omawiać </w:t>
      </w:r>
      <w:r w:rsidR="006A6F45">
        <w:t xml:space="preserve">zebrane dane medyczne dotyczące określonego pacjenta w trakcie wspólnego spotkania. </w:t>
      </w:r>
      <w:r w:rsidR="008D56D3">
        <w:t xml:space="preserve"> </w:t>
      </w:r>
    </w:p>
    <w:p w14:paraId="7512E3EE" w14:textId="77777777" w:rsidR="00C51366" w:rsidRDefault="00EB2F25">
      <w:r>
        <w:tab/>
      </w:r>
    </w:p>
    <w:p w14:paraId="3DA06517" w14:textId="6219F8BE" w:rsidR="00FC2F98" w:rsidRDefault="008D56D3" w:rsidP="00814286">
      <w:r>
        <w:t>O</w:t>
      </w:r>
      <w:r w:rsidR="00C51366">
        <w:t>cen</w:t>
      </w:r>
      <w:r>
        <w:t>a</w:t>
      </w:r>
      <w:r w:rsidR="00C51366">
        <w:t xml:space="preserve"> kliniczn</w:t>
      </w:r>
      <w:r>
        <w:t>a</w:t>
      </w:r>
      <w:r w:rsidR="00C51366">
        <w:t xml:space="preserve"> obejmuj</w:t>
      </w:r>
      <w:r>
        <w:t>e</w:t>
      </w:r>
      <w:r w:rsidR="00FC2F98">
        <w:t>:</w:t>
      </w:r>
    </w:p>
    <w:p w14:paraId="3A03C2CB" w14:textId="77777777" w:rsidR="008A1496" w:rsidRDefault="00C51366" w:rsidP="00E069C3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8A1496">
        <w:rPr>
          <w:lang w:val="pl-PL"/>
        </w:rPr>
        <w:t xml:space="preserve">wywiady </w:t>
      </w:r>
      <w:r w:rsidR="008A1496">
        <w:rPr>
          <w:lang w:val="pl-PL"/>
        </w:rPr>
        <w:t xml:space="preserve">medyczne </w:t>
      </w:r>
      <w:r w:rsidRPr="008A1496">
        <w:rPr>
          <w:lang w:val="pl-PL"/>
        </w:rPr>
        <w:t>dotyczące możliwych narażeń na czynniki wywołujące ILD (w tym stosowane leki), objawów oddechowych i ewentualnie inn</w:t>
      </w:r>
      <w:r w:rsidR="00FC2F98" w:rsidRPr="008A1496">
        <w:rPr>
          <w:lang w:val="pl-PL"/>
        </w:rPr>
        <w:t>ych</w:t>
      </w:r>
      <w:r w:rsidRPr="008A1496">
        <w:rPr>
          <w:lang w:val="pl-PL"/>
        </w:rPr>
        <w:t xml:space="preserve"> pozapłucnych objawów, które mogą towarzyszyć wybranym postaciom ILD (np. objawy stawowe, mięśniowe w przypadku</w:t>
      </w:r>
      <w:r w:rsidR="00FC2F98" w:rsidRPr="008A1496">
        <w:rPr>
          <w:lang w:val="pl-PL"/>
        </w:rPr>
        <w:t xml:space="preserve"> ILD towarzyszącym </w:t>
      </w:r>
      <w:r w:rsidRPr="008A1496">
        <w:rPr>
          <w:lang w:val="pl-PL"/>
        </w:rPr>
        <w:t>układowy</w:t>
      </w:r>
      <w:r w:rsidR="00FC2F98" w:rsidRPr="008A1496">
        <w:rPr>
          <w:lang w:val="pl-PL"/>
        </w:rPr>
        <w:t>m</w:t>
      </w:r>
      <w:r w:rsidRPr="008A1496">
        <w:rPr>
          <w:lang w:val="pl-PL"/>
        </w:rPr>
        <w:t xml:space="preserve"> chor</w:t>
      </w:r>
      <w:r w:rsidR="00FC2F98" w:rsidRPr="008A1496">
        <w:rPr>
          <w:lang w:val="pl-PL"/>
        </w:rPr>
        <w:t>obom</w:t>
      </w:r>
      <w:r w:rsidRPr="008A1496">
        <w:rPr>
          <w:lang w:val="pl-PL"/>
        </w:rPr>
        <w:t xml:space="preserve"> tkanki łącznej</w:t>
      </w:r>
      <w:r w:rsidR="00FC2F98" w:rsidRPr="008A1496">
        <w:rPr>
          <w:lang w:val="pl-PL"/>
        </w:rPr>
        <w:t>,</w:t>
      </w:r>
      <w:r w:rsidRPr="008A1496">
        <w:rPr>
          <w:lang w:val="pl-PL"/>
        </w:rPr>
        <w:t xml:space="preserve"> czy możliwe wielonarządowe objawy w przebiegu sarkoidozy)</w:t>
      </w:r>
    </w:p>
    <w:p w14:paraId="224BAFCC" w14:textId="5F1E4AEF" w:rsidR="008A1496" w:rsidRPr="008A1496" w:rsidRDefault="008A1496" w:rsidP="00E069C3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 xml:space="preserve">badanie fizykalne </w:t>
      </w:r>
      <w:r w:rsidR="00C51366" w:rsidRPr="008A1496">
        <w:rPr>
          <w:lang w:val="pl-PL"/>
        </w:rPr>
        <w:t xml:space="preserve"> </w:t>
      </w:r>
    </w:p>
    <w:p w14:paraId="474668A1" w14:textId="1B96F897" w:rsidR="00FC2F98" w:rsidRPr="008A1496" w:rsidRDefault="00FC2F98" w:rsidP="00E069C3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8A1496">
        <w:rPr>
          <w:lang w:val="pl-PL"/>
        </w:rPr>
        <w:t xml:space="preserve">badania czynnościowe płuc, </w:t>
      </w:r>
      <w:r w:rsidR="008A1496">
        <w:rPr>
          <w:lang w:val="pl-PL"/>
        </w:rPr>
        <w:t xml:space="preserve">pozwalające na ocenę stopnia zaawansowania choroby, </w:t>
      </w:r>
      <w:r w:rsidRPr="008A1496">
        <w:rPr>
          <w:lang w:val="pl-PL"/>
        </w:rPr>
        <w:t>takie jak:</w:t>
      </w:r>
    </w:p>
    <w:p w14:paraId="4212409F" w14:textId="77777777" w:rsidR="008A1496" w:rsidRDefault="008A1496" w:rsidP="00E069C3">
      <w:pPr>
        <w:pStyle w:val="Akapitzlist"/>
        <w:ind w:left="1485"/>
        <w:jc w:val="both"/>
        <w:rPr>
          <w:lang w:val="pl-PL"/>
        </w:rPr>
      </w:pPr>
      <w:r>
        <w:rPr>
          <w:lang w:val="pl-PL"/>
        </w:rPr>
        <w:t xml:space="preserve">- </w:t>
      </w:r>
      <w:r w:rsidR="00FC2F98" w:rsidRPr="00FC2F98">
        <w:rPr>
          <w:lang w:val="pl-PL"/>
        </w:rPr>
        <w:t xml:space="preserve">spirometria, pozwalająca na ocenę przepływów oraz wybranych objętości i pojemności płuc, </w:t>
      </w:r>
    </w:p>
    <w:p w14:paraId="0C670F2C" w14:textId="21E253CC" w:rsidR="008A1496" w:rsidRDefault="008A1496" w:rsidP="00E069C3">
      <w:pPr>
        <w:pStyle w:val="Akapitzlist"/>
        <w:ind w:left="1485"/>
        <w:jc w:val="both"/>
        <w:rPr>
          <w:lang w:val="pl-PL"/>
        </w:rPr>
      </w:pPr>
      <w:r>
        <w:rPr>
          <w:lang w:val="pl-PL"/>
        </w:rPr>
        <w:t xml:space="preserve">- </w:t>
      </w:r>
      <w:r w:rsidR="00FC2F98" w:rsidRPr="00FC2F98">
        <w:rPr>
          <w:lang w:val="pl-PL"/>
        </w:rPr>
        <w:t xml:space="preserve">ocena sprawności wymiany gazowej w płucach (TLco – ocena współczynnika transferu płucnego dla tlenku węgla), </w:t>
      </w:r>
    </w:p>
    <w:p w14:paraId="6073C488" w14:textId="77777777" w:rsidR="008A1496" w:rsidRDefault="008A1496" w:rsidP="00E069C3">
      <w:pPr>
        <w:pStyle w:val="Akapitzlist"/>
        <w:ind w:left="1485"/>
        <w:jc w:val="both"/>
        <w:rPr>
          <w:lang w:val="pl-PL"/>
        </w:rPr>
      </w:pPr>
      <w:r>
        <w:rPr>
          <w:lang w:val="pl-PL"/>
        </w:rPr>
        <w:lastRenderedPageBreak/>
        <w:t xml:space="preserve">- </w:t>
      </w:r>
      <w:r w:rsidR="00FC2F98" w:rsidRPr="00FC2F98">
        <w:rPr>
          <w:lang w:val="pl-PL"/>
        </w:rPr>
        <w:t xml:space="preserve">pletyzmografia, pozwalająca na ocenę całkowitej pojemności płuc, </w:t>
      </w:r>
    </w:p>
    <w:p w14:paraId="40DF548E" w14:textId="2001B522" w:rsidR="008A1496" w:rsidRDefault="008A1496" w:rsidP="00E069C3">
      <w:pPr>
        <w:pStyle w:val="Akapitzlist"/>
        <w:ind w:left="1485"/>
        <w:jc w:val="both"/>
        <w:rPr>
          <w:lang w:val="pl-PL"/>
        </w:rPr>
      </w:pPr>
      <w:r>
        <w:rPr>
          <w:lang w:val="pl-PL"/>
        </w:rPr>
        <w:t xml:space="preserve">- </w:t>
      </w:r>
      <w:r w:rsidR="00FC2F98" w:rsidRPr="00FC2F98">
        <w:rPr>
          <w:lang w:val="pl-PL"/>
        </w:rPr>
        <w:t>test 6-minutowego chodu</w:t>
      </w:r>
      <w:r>
        <w:rPr>
          <w:lang w:val="pl-PL"/>
        </w:rPr>
        <w:t>, prosty test wysiłkowy</w:t>
      </w:r>
      <w:r w:rsidR="00FC2F98" w:rsidRPr="00FC2F98">
        <w:rPr>
          <w:lang w:val="pl-PL"/>
        </w:rPr>
        <w:t xml:space="preserve"> oceniający zdolność tolerancji wysiłku fizycznego</w:t>
      </w:r>
      <w:r>
        <w:rPr>
          <w:lang w:val="pl-PL"/>
        </w:rPr>
        <w:t xml:space="preserve"> i jego wpływ na utlenowanie krwi </w:t>
      </w:r>
      <w:r w:rsidR="00C14FB3">
        <w:rPr>
          <w:lang w:val="pl-PL"/>
        </w:rPr>
        <w:t>mierzone</w:t>
      </w:r>
      <w:r w:rsidR="006A6F45">
        <w:rPr>
          <w:lang w:val="pl-PL"/>
        </w:rPr>
        <w:t xml:space="preserve"> pośrednio</w:t>
      </w:r>
      <w:r w:rsidR="00C14FB3">
        <w:rPr>
          <w:lang w:val="pl-PL"/>
        </w:rPr>
        <w:t xml:space="preserve"> przy użyciu </w:t>
      </w:r>
      <w:proofErr w:type="spellStart"/>
      <w:r w:rsidR="006A6F45">
        <w:rPr>
          <w:lang w:val="pl-PL"/>
        </w:rPr>
        <w:t>pulsoksymetrii</w:t>
      </w:r>
      <w:proofErr w:type="spellEnd"/>
      <w:r w:rsidR="006A6F45">
        <w:rPr>
          <w:lang w:val="pl-PL"/>
        </w:rPr>
        <w:t xml:space="preserve"> </w:t>
      </w:r>
    </w:p>
    <w:p w14:paraId="5274357F" w14:textId="37615041" w:rsidR="008A1496" w:rsidRPr="008A1496" w:rsidRDefault="008A1496" w:rsidP="00E069C3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 xml:space="preserve">badanie gazometryczne krwi tętniczej, oceniające </w:t>
      </w:r>
      <w:r w:rsidR="00C14FB3">
        <w:rPr>
          <w:lang w:val="pl-PL"/>
        </w:rPr>
        <w:t xml:space="preserve">bezpośrednio </w:t>
      </w:r>
      <w:r>
        <w:rPr>
          <w:lang w:val="pl-PL"/>
        </w:rPr>
        <w:t xml:space="preserve">zawartość gazów oddechowych we krwi </w:t>
      </w:r>
      <w:r w:rsidR="00EB2F25" w:rsidRPr="008A1496">
        <w:rPr>
          <w:lang w:val="pl-PL"/>
        </w:rPr>
        <w:t xml:space="preserve"> </w:t>
      </w:r>
      <w:r>
        <w:rPr>
          <w:lang w:val="pl-PL"/>
        </w:rPr>
        <w:t xml:space="preserve">(tlenu i dwutlenku węgla) i potrzebę ewentualnego </w:t>
      </w:r>
      <w:r w:rsidR="00C14FB3">
        <w:rPr>
          <w:lang w:val="pl-PL"/>
        </w:rPr>
        <w:t xml:space="preserve">domowego </w:t>
      </w:r>
      <w:r>
        <w:rPr>
          <w:lang w:val="pl-PL"/>
        </w:rPr>
        <w:t>leczenia tlenem</w:t>
      </w:r>
      <w:r w:rsidR="00C14FB3">
        <w:rPr>
          <w:lang w:val="pl-PL"/>
        </w:rPr>
        <w:t xml:space="preserve"> (w celu jego wykonania należy nakłuć tętnicę promieniową znajdującą się w okolicy nadgarstka ręki) </w:t>
      </w:r>
    </w:p>
    <w:p w14:paraId="13F59718" w14:textId="53AD9A19" w:rsidR="00C14FB3" w:rsidRPr="00C14FB3" w:rsidRDefault="00C14FB3" w:rsidP="00E069C3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C14FB3">
        <w:rPr>
          <w:lang w:val="pl-PL"/>
        </w:rPr>
        <w:t>badania oceniające obecność autoprzeciwciał</w:t>
      </w:r>
      <w:r>
        <w:rPr>
          <w:lang w:val="pl-PL"/>
        </w:rPr>
        <w:t xml:space="preserve"> w surowicy krwi pobranej z żyły obwodowej</w:t>
      </w:r>
      <w:r w:rsidRPr="00C14FB3">
        <w:rPr>
          <w:lang w:val="pl-PL"/>
        </w:rPr>
        <w:t xml:space="preserve"> (</w:t>
      </w:r>
      <w:r w:rsidR="00D66C65">
        <w:rPr>
          <w:lang w:val="pl-PL"/>
        </w:rPr>
        <w:t xml:space="preserve">to </w:t>
      </w:r>
      <w:r w:rsidR="009637E3">
        <w:rPr>
          <w:lang w:val="pl-PL"/>
        </w:rPr>
        <w:t>oznaczenie może być</w:t>
      </w:r>
      <w:r>
        <w:rPr>
          <w:lang w:val="pl-PL"/>
        </w:rPr>
        <w:t xml:space="preserve"> pomocne w ustaleniu rozpoznania układowej choroby tkanki łącznej lub układowego zapalenia naczyń, chorób w przebiegu których może pojawić się zajęcie płuc w postaci ILD)</w:t>
      </w:r>
    </w:p>
    <w:p w14:paraId="4B78CA9B" w14:textId="671875C6" w:rsidR="007D513F" w:rsidRDefault="00C14FB3" w:rsidP="00E069C3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C14FB3">
        <w:rPr>
          <w:lang w:val="pl-PL"/>
        </w:rPr>
        <w:t xml:space="preserve">badania morfologii krwi obwodowej oraz </w:t>
      </w:r>
      <w:r>
        <w:rPr>
          <w:lang w:val="pl-PL"/>
        </w:rPr>
        <w:t>badania</w:t>
      </w:r>
      <w:r w:rsidRPr="00C14FB3">
        <w:rPr>
          <w:lang w:val="pl-PL"/>
        </w:rPr>
        <w:t xml:space="preserve"> biochemiczne krwi</w:t>
      </w:r>
      <w:r w:rsidR="00F4402D">
        <w:rPr>
          <w:lang w:val="pl-PL"/>
        </w:rPr>
        <w:t xml:space="preserve"> </w:t>
      </w:r>
      <w:r>
        <w:rPr>
          <w:lang w:val="pl-PL"/>
        </w:rPr>
        <w:t xml:space="preserve">oceniające sprawność ważnych narządów takich </w:t>
      </w:r>
      <w:r w:rsidR="009637E3">
        <w:rPr>
          <w:lang w:val="pl-PL"/>
        </w:rPr>
        <w:t xml:space="preserve">m.in. takich </w:t>
      </w:r>
      <w:r>
        <w:rPr>
          <w:lang w:val="pl-PL"/>
        </w:rPr>
        <w:t>jak wątroba, czy nerki</w:t>
      </w:r>
      <w:r w:rsidR="00D66C65">
        <w:rPr>
          <w:lang w:val="pl-PL"/>
        </w:rPr>
        <w:t>(w celu ich wykonania należy pobrać krew z żyły obwodowej)</w:t>
      </w:r>
    </w:p>
    <w:p w14:paraId="5C4A3B23" w14:textId="5752EAD5" w:rsidR="00B90498" w:rsidRDefault="00B90498" w:rsidP="00E069C3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 xml:space="preserve">badania endoskopowe układu oddechowego </w:t>
      </w:r>
      <w:r w:rsidR="00E069C3">
        <w:rPr>
          <w:lang w:val="pl-PL"/>
        </w:rPr>
        <w:t xml:space="preserve">- </w:t>
      </w:r>
      <w:r>
        <w:rPr>
          <w:lang w:val="pl-PL"/>
        </w:rPr>
        <w:t>bronchofiberoskopia z/lub bez płukani</w:t>
      </w:r>
      <w:r w:rsidR="00E069C3">
        <w:rPr>
          <w:lang w:val="pl-PL"/>
        </w:rPr>
        <w:t xml:space="preserve">a oskrzelowo-pęcherzykowego (BAL – bronchoalveolar </w:t>
      </w:r>
      <w:proofErr w:type="spellStart"/>
      <w:r w:rsidR="00E069C3">
        <w:rPr>
          <w:lang w:val="pl-PL"/>
        </w:rPr>
        <w:t>lavage</w:t>
      </w:r>
      <w:proofErr w:type="spellEnd"/>
      <w:r w:rsidR="00E069C3">
        <w:rPr>
          <w:lang w:val="pl-PL"/>
        </w:rPr>
        <w:t xml:space="preserve">) </w:t>
      </w:r>
      <w:r w:rsidR="004375E5">
        <w:rPr>
          <w:lang w:val="pl-PL"/>
        </w:rPr>
        <w:t xml:space="preserve">i biopsją błony śluzowej oskrzeli </w:t>
      </w:r>
      <w:r w:rsidR="00E069C3">
        <w:rPr>
          <w:lang w:val="pl-PL"/>
        </w:rPr>
        <w:t>pozwalające w określonej sytuacji klinicznej na m.in. wykluczenie infekcji lub choroby nowotworowej w diagnostyce różnicowej ILD (badani</w:t>
      </w:r>
      <w:r w:rsidR="004375E5">
        <w:rPr>
          <w:lang w:val="pl-PL"/>
        </w:rPr>
        <w:t>a</w:t>
      </w:r>
      <w:r w:rsidR="00E069C3">
        <w:rPr>
          <w:lang w:val="pl-PL"/>
        </w:rPr>
        <w:t xml:space="preserve"> te nie zawsze są niezbędne w diagnostyce ILD, ich potrzebę omówi z Tobą lekarz prowadzący)</w:t>
      </w:r>
      <w:r w:rsidR="004375E5">
        <w:rPr>
          <w:lang w:val="pl-PL"/>
        </w:rPr>
        <w:t xml:space="preserve">. Badanie bronchofiberoskopowe polega na założeniu do światła dolnych dróg oddechowych cienkiego endoskopu pozwalającego na oglądanie światła oskrzeli połączone z pobieraniem materiału do badań dodatkowych. Badanie to wykonywane jest w znieczuleniu miejscowym, premedykacji farmakologicznej lub krótkotrwałym znieczuleniu ogólnym dożylnym. Wyczerpujące informacje na ten temat przekaże ci lekarz prowadzący lub wykonujący badanie bronchofiberoskopowe. </w:t>
      </w:r>
    </w:p>
    <w:p w14:paraId="798E76F7" w14:textId="6B89583F" w:rsidR="00E069C3" w:rsidRDefault="00E069C3" w:rsidP="00E069C3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 xml:space="preserve">techniki biopsyjne płuc, takie jak </w:t>
      </w:r>
      <w:proofErr w:type="spellStart"/>
      <w:r>
        <w:rPr>
          <w:lang w:val="pl-PL"/>
        </w:rPr>
        <w:t>przezoskrzelowa</w:t>
      </w:r>
      <w:proofErr w:type="spellEnd"/>
      <w:r>
        <w:rPr>
          <w:lang w:val="pl-PL"/>
        </w:rPr>
        <w:t xml:space="preserve"> biopsja płuca lub kriobiopsja (wykonywane w trakcie badania </w:t>
      </w:r>
      <w:proofErr w:type="spellStart"/>
      <w:r>
        <w:rPr>
          <w:lang w:val="pl-PL"/>
        </w:rPr>
        <w:t>broncho</w:t>
      </w:r>
      <w:r w:rsidR="004375E5">
        <w:rPr>
          <w:lang w:val="pl-PL"/>
        </w:rPr>
        <w:t>fibero</w:t>
      </w:r>
      <w:r>
        <w:rPr>
          <w:lang w:val="pl-PL"/>
        </w:rPr>
        <w:t>skopowego</w:t>
      </w:r>
      <w:proofErr w:type="spellEnd"/>
      <w:r>
        <w:rPr>
          <w:lang w:val="pl-PL"/>
        </w:rPr>
        <w:t xml:space="preserve">) oraz  chirurgiczna biopsja płuca, </w:t>
      </w:r>
      <w:r w:rsidR="004375E5">
        <w:rPr>
          <w:lang w:val="pl-PL"/>
        </w:rPr>
        <w:t>procedura bardziej inwazyjna i związana z nacięciem ściany klatki piersiowej, wykonywana w sali operacyjnej. B</w:t>
      </w:r>
      <w:r>
        <w:rPr>
          <w:lang w:val="pl-PL"/>
        </w:rPr>
        <w:t xml:space="preserve">adania </w:t>
      </w:r>
      <w:r w:rsidR="004375E5">
        <w:rPr>
          <w:lang w:val="pl-PL"/>
        </w:rPr>
        <w:t xml:space="preserve">biopsyjne </w:t>
      </w:r>
      <w:r>
        <w:rPr>
          <w:lang w:val="pl-PL"/>
        </w:rPr>
        <w:t xml:space="preserve">wykonywane są w znieczuleniu miejscowym, premedykacji farmakologicznej lub pełnym znieczuleniu ogólnym w zależności od stosowanej procedury. Biopsja płuca nie zawsze jest niezbędna dla postawienia rozpoznania konkretnej ILD – jej potrzebę oraz korzyści i ryzyko związane </w:t>
      </w:r>
      <w:r w:rsidR="004375E5">
        <w:rPr>
          <w:lang w:val="pl-PL"/>
        </w:rPr>
        <w:t xml:space="preserve">z zastosowaniem określonej techniki biopsyjnej </w:t>
      </w:r>
      <w:r>
        <w:rPr>
          <w:lang w:val="pl-PL"/>
        </w:rPr>
        <w:t xml:space="preserve">omówi z Tobą lekarz prowadzący. Biopsja płuca może być niezbędna w sytuacji kiedy ocena kliniczna i obrazowa nie pozwalają na postawienie rozpoznania specyficznej ILD z wysokim prawdopodobieństwem. </w:t>
      </w:r>
    </w:p>
    <w:p w14:paraId="759D54E8" w14:textId="337C4E6B" w:rsidR="00814286" w:rsidRDefault="00814286" w:rsidP="00E069C3">
      <w:pPr>
        <w:jc w:val="both"/>
      </w:pPr>
      <w:r>
        <w:t>Ocena radiologiczna obejmuje:</w:t>
      </w:r>
    </w:p>
    <w:p w14:paraId="72673240" w14:textId="77777777" w:rsidR="00F4402D" w:rsidRDefault="00F4402D" w:rsidP="00814286"/>
    <w:p w14:paraId="2B041D87" w14:textId="349D66F1" w:rsidR="00814286" w:rsidRDefault="00F4402D" w:rsidP="00312CCD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F4402D">
        <w:rPr>
          <w:lang w:val="pl-PL"/>
        </w:rPr>
        <w:t>wstępne badanie obrazowe, któ</w:t>
      </w:r>
      <w:r>
        <w:rPr>
          <w:lang w:val="pl-PL"/>
        </w:rPr>
        <w:t>rym jest zdjęcie przeglądowe klatki piersiowej</w:t>
      </w:r>
    </w:p>
    <w:p w14:paraId="188EC5EF" w14:textId="427A407F" w:rsidR="00F4402D" w:rsidRDefault="00F4402D" w:rsidP="00312CCD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 xml:space="preserve">kluczowe badanie w ocenie obrazowej, </w:t>
      </w:r>
      <w:r w:rsidR="00312CCD">
        <w:rPr>
          <w:lang w:val="pl-PL"/>
        </w:rPr>
        <w:t xml:space="preserve">zwane „złotym standardem” postępowania, </w:t>
      </w:r>
      <w:r>
        <w:rPr>
          <w:lang w:val="pl-PL"/>
        </w:rPr>
        <w:t>mianowicie tomografia komputerowa płuc wysokiej rozdzielczości (HRCT – high resolution computed tomography)</w:t>
      </w:r>
      <w:r w:rsidR="00251732">
        <w:rPr>
          <w:lang w:val="pl-PL"/>
        </w:rPr>
        <w:t xml:space="preserve"> pozwalająca określać wzorce radiologiczne obserwowane w różnych ILD</w:t>
      </w:r>
      <w:r w:rsidR="00312CCD">
        <w:rPr>
          <w:lang w:val="pl-PL"/>
        </w:rPr>
        <w:t xml:space="preserve"> </w:t>
      </w:r>
    </w:p>
    <w:p w14:paraId="7EB45ED0" w14:textId="77777777" w:rsidR="00251732" w:rsidRDefault="00251732" w:rsidP="00312CCD"/>
    <w:p w14:paraId="091DF740" w14:textId="77777777" w:rsidR="00FD533E" w:rsidRDefault="00FD533E" w:rsidP="00312CCD"/>
    <w:p w14:paraId="0DD69EC3" w14:textId="261D4C23" w:rsidR="00312CCD" w:rsidRDefault="00312CCD" w:rsidP="00312CCD">
      <w:r>
        <w:lastRenderedPageBreak/>
        <w:t>Ocena patomorfologiczna:</w:t>
      </w:r>
    </w:p>
    <w:p w14:paraId="28D968A4" w14:textId="77777777" w:rsidR="00312CCD" w:rsidRDefault="00312CCD" w:rsidP="00312CCD"/>
    <w:p w14:paraId="60949458" w14:textId="4E414C2D" w:rsidR="00312CCD" w:rsidRPr="00312CCD" w:rsidRDefault="00312CCD" w:rsidP="00DF2FE0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 xml:space="preserve">wykonywana w sytuacji kiedy </w:t>
      </w:r>
      <w:r w:rsidR="004375E5">
        <w:rPr>
          <w:lang w:val="pl-PL"/>
        </w:rPr>
        <w:t>wykonano</w:t>
      </w:r>
      <w:r>
        <w:rPr>
          <w:lang w:val="pl-PL"/>
        </w:rPr>
        <w:t xml:space="preserve"> badanie biopsyjne płuc (chirurgiczna biopsja płuca, kriobiopsja lub </w:t>
      </w:r>
      <w:proofErr w:type="spellStart"/>
      <w:r>
        <w:rPr>
          <w:lang w:val="pl-PL"/>
        </w:rPr>
        <w:t>przezoskrzelowa</w:t>
      </w:r>
      <w:proofErr w:type="spellEnd"/>
      <w:r>
        <w:rPr>
          <w:lang w:val="pl-PL"/>
        </w:rPr>
        <w:t xml:space="preserve"> biopsja płuca) </w:t>
      </w:r>
      <w:r w:rsidR="004375E5">
        <w:rPr>
          <w:lang w:val="pl-PL"/>
        </w:rPr>
        <w:t>lub badania biopsyjne błony śluzowej oskrzeli</w:t>
      </w:r>
    </w:p>
    <w:p w14:paraId="4F82FCBD" w14:textId="77777777" w:rsidR="00827282" w:rsidRDefault="00827282" w:rsidP="00827282"/>
    <w:p w14:paraId="3E74D629" w14:textId="77777777" w:rsidR="00827282" w:rsidRDefault="00827282" w:rsidP="00827282"/>
    <w:p w14:paraId="758F051F" w14:textId="6F26CC34" w:rsidR="00827282" w:rsidRPr="00BA6CA7" w:rsidRDefault="00827282" w:rsidP="00827282">
      <w:pPr>
        <w:rPr>
          <w:b/>
          <w:bCs/>
          <w:i/>
          <w:iCs/>
          <w:color w:val="1F3864" w:themeColor="accent1" w:themeShade="80"/>
        </w:rPr>
      </w:pPr>
      <w:r w:rsidRPr="00BA6CA7">
        <w:rPr>
          <w:b/>
          <w:bCs/>
          <w:i/>
          <w:iCs/>
          <w:color w:val="1F3864" w:themeColor="accent1" w:themeShade="80"/>
        </w:rPr>
        <w:t>Co mnie czeka, jeśli nie wyrażę zgody na biopsję?</w:t>
      </w:r>
    </w:p>
    <w:p w14:paraId="062D19DB" w14:textId="77777777" w:rsidR="00BA6CA7" w:rsidRPr="00EB2F25" w:rsidRDefault="00BA6CA7" w:rsidP="00827282">
      <w:pPr>
        <w:rPr>
          <w:i/>
          <w:iCs/>
        </w:rPr>
      </w:pPr>
    </w:p>
    <w:p w14:paraId="1D430D5A" w14:textId="6CEBF834" w:rsidR="00EB2F25" w:rsidRDefault="00EB2F25" w:rsidP="009129E8">
      <w:pPr>
        <w:ind w:firstLine="708"/>
        <w:jc w:val="both"/>
      </w:pPr>
      <w:r>
        <w:t xml:space="preserve">U chorego, u którego zrezygnowano z biopsji </w:t>
      </w:r>
      <w:r w:rsidR="009129E8">
        <w:t xml:space="preserve">w sytuacji kiedy ocena kliniczna i radiologiczna nie pozwalają na postawienie właściwego rozpoznania </w:t>
      </w:r>
      <w:r>
        <w:t xml:space="preserve">istnieje większe ryzyko postawienia błędnego rozpoznania. </w:t>
      </w:r>
      <w:r w:rsidR="000001DE">
        <w:t xml:space="preserve">Może to mieć poważne konsekwencje, ponieważ </w:t>
      </w:r>
      <w:r w:rsidR="009129E8">
        <w:t xml:space="preserve">podejrzenie ILD </w:t>
      </w:r>
      <w:r w:rsidR="000001DE">
        <w:t xml:space="preserve">wymaga różnicowania z takimi chorobami jak </w:t>
      </w:r>
      <w:r w:rsidR="009129E8">
        <w:t xml:space="preserve">choroby nowotworowe i zakażenia, w tym z </w:t>
      </w:r>
      <w:r w:rsidR="000001DE">
        <w:t>gruźlic</w:t>
      </w:r>
      <w:r w:rsidR="009129E8">
        <w:t>ą</w:t>
      </w:r>
      <w:r w:rsidR="000001DE">
        <w:t>. Opóźnienie rozpoznania tych chorób, a co za tym idzie leczenia może mieć poważne skutki, z ryzykiem zgonu włącznie.</w:t>
      </w:r>
      <w:r w:rsidR="00BA6CA7">
        <w:t xml:space="preserve"> Niemniej, należy pamiętać, że nie w każdej sytuacji klinicznej podejrzenia ILD wykonanie biopsji jest niezbędne. </w:t>
      </w:r>
    </w:p>
    <w:p w14:paraId="4F186C7C" w14:textId="4CD07778" w:rsidR="00125BEC" w:rsidRDefault="00125BEC">
      <w:r>
        <w:tab/>
      </w:r>
    </w:p>
    <w:p w14:paraId="5754BF50" w14:textId="77777777" w:rsidR="009E68F5" w:rsidRDefault="009E68F5"/>
    <w:p w14:paraId="2CEA7D36" w14:textId="58C7452E" w:rsidR="0082620E" w:rsidRPr="00BA6CA7" w:rsidRDefault="0082620E">
      <w:pPr>
        <w:rPr>
          <w:b/>
          <w:bCs/>
          <w:i/>
          <w:iCs/>
          <w:color w:val="1F3864" w:themeColor="accent1" w:themeShade="80"/>
        </w:rPr>
      </w:pPr>
      <w:r w:rsidRPr="00BA6CA7">
        <w:rPr>
          <w:b/>
          <w:bCs/>
          <w:i/>
          <w:iCs/>
          <w:color w:val="1F3864" w:themeColor="accent1" w:themeShade="80"/>
        </w:rPr>
        <w:t xml:space="preserve">Czy </w:t>
      </w:r>
      <w:r w:rsidR="00127ECE" w:rsidRPr="00BA6CA7">
        <w:rPr>
          <w:b/>
          <w:bCs/>
          <w:i/>
          <w:iCs/>
          <w:color w:val="1F3864" w:themeColor="accent1" w:themeShade="80"/>
        </w:rPr>
        <w:t xml:space="preserve">po ustaleniu rozpoznania </w:t>
      </w:r>
      <w:r w:rsidRPr="00BA6CA7">
        <w:rPr>
          <w:b/>
          <w:bCs/>
          <w:i/>
          <w:iCs/>
          <w:color w:val="1F3864" w:themeColor="accent1" w:themeShade="80"/>
        </w:rPr>
        <w:t>będę leczona/leczony?</w:t>
      </w:r>
    </w:p>
    <w:p w14:paraId="37DEE0B9" w14:textId="77777777" w:rsidR="00BA6CA7" w:rsidRPr="000001DE" w:rsidRDefault="00BA6CA7">
      <w:pPr>
        <w:rPr>
          <w:i/>
          <w:iCs/>
        </w:rPr>
      </w:pPr>
    </w:p>
    <w:p w14:paraId="41C42DD6" w14:textId="0DE063FA" w:rsidR="000001DE" w:rsidRDefault="009129E8" w:rsidP="00FA4E29">
      <w:pPr>
        <w:ind w:firstLine="708"/>
        <w:jc w:val="both"/>
      </w:pPr>
      <w:r>
        <w:t xml:space="preserve">Właściwe rozpoznanie jest podstawą </w:t>
      </w:r>
      <w:r w:rsidR="00CD39C3">
        <w:t xml:space="preserve">wdrożenia terapii ILD. </w:t>
      </w:r>
      <w:r w:rsidR="00F20466">
        <w:t xml:space="preserve">Leczenie </w:t>
      </w:r>
      <w:r w:rsidR="00FA4E29">
        <w:t xml:space="preserve">farmakologiczne </w:t>
      </w:r>
      <w:r w:rsidR="00CD39C3">
        <w:t>ILD</w:t>
      </w:r>
      <w:r w:rsidR="00F20466">
        <w:t xml:space="preserve"> </w:t>
      </w:r>
      <w:r w:rsidR="00CD39C3">
        <w:t xml:space="preserve">w zależności od jej typu </w:t>
      </w:r>
      <w:r w:rsidR="00F20466">
        <w:t xml:space="preserve">polega na podawaniu </w:t>
      </w:r>
      <w:r w:rsidR="00CD39C3">
        <w:t>leków immunomodulujących</w:t>
      </w:r>
      <w:r w:rsidR="00F20466">
        <w:t xml:space="preserve"> (</w:t>
      </w:r>
      <w:r w:rsidR="00CD39C3">
        <w:t>zmieniających/</w:t>
      </w:r>
      <w:r w:rsidR="00F20466">
        <w:t>obniżających naturalną odporność)</w:t>
      </w:r>
      <w:r w:rsidR="000001DE">
        <w:tab/>
      </w:r>
      <w:r w:rsidR="00743019">
        <w:t xml:space="preserve"> w tym glikokortykosteroidów i leków immunosupresyjnych oraz</w:t>
      </w:r>
      <w:r w:rsidR="00127ECE">
        <w:t xml:space="preserve"> </w:t>
      </w:r>
      <w:r w:rsidR="00CD39C3">
        <w:t>leków antyfibrotycznych (hamujących włóknienie płuc).</w:t>
      </w:r>
      <w:r w:rsidR="00F20466">
        <w:t xml:space="preserve"> Leczenie </w:t>
      </w:r>
      <w:r w:rsidR="00743019">
        <w:t xml:space="preserve">ILD </w:t>
      </w:r>
      <w:r w:rsidR="00F20466">
        <w:t xml:space="preserve">jest zazwyczaj długotrwałe, i najczęściej kontynuowane jest przez </w:t>
      </w:r>
      <w:r w:rsidR="00CD39C3">
        <w:t>wiele lat</w:t>
      </w:r>
      <w:r w:rsidR="00743019">
        <w:t xml:space="preserve"> lub do końca życia</w:t>
      </w:r>
      <w:r w:rsidR="00CD39C3">
        <w:t xml:space="preserve">. </w:t>
      </w:r>
      <w:r w:rsidR="00E0024D">
        <w:t>Wskazania do rozpoczęcia terapii, jej formę</w:t>
      </w:r>
      <w:r w:rsidR="00743019">
        <w:t xml:space="preserve">, dostępne opcje farmakologiczne </w:t>
      </w:r>
      <w:r w:rsidR="00E0024D">
        <w:t xml:space="preserve">oraz możliwe działania niepożądane związane z wdrożeniem określonej formy terapii omówi z Tobą lekarz prowadzący po ustaleniu właściwego rozpoznania ILD. </w:t>
      </w:r>
      <w:r w:rsidR="00FA4E29">
        <w:t xml:space="preserve">Oprócz farmakoterapii ważnym elementem procesu leczenia ILD jest postępowanie niefarmakologiczne, obejmujące porzucenie nałogu palenia papierosów, szczepienia, rehabilitację oddechową, przewlekłe leczenie tlenem czy opiekę paliatywną. W przypadku wyczerpania opcji leczniczych, gdy choroba postępuje, rozwija się niewydolność oddychania i jednocześnie pacjent spełnia kryteria kwalifikacji można rozważyć procedurę przeszczepiania płuc. </w:t>
      </w:r>
    </w:p>
    <w:p w14:paraId="35A6DEE3" w14:textId="77777777" w:rsidR="00E0024D" w:rsidRDefault="00E0024D"/>
    <w:p w14:paraId="3B020331" w14:textId="349674A0" w:rsidR="0082620E" w:rsidRPr="00BA6CA7" w:rsidRDefault="0082620E">
      <w:pPr>
        <w:rPr>
          <w:b/>
          <w:bCs/>
          <w:i/>
          <w:iCs/>
          <w:color w:val="1F3864" w:themeColor="accent1" w:themeShade="80"/>
        </w:rPr>
      </w:pPr>
      <w:r w:rsidRPr="00BA6CA7">
        <w:rPr>
          <w:b/>
          <w:bCs/>
          <w:i/>
          <w:iCs/>
          <w:color w:val="1F3864" w:themeColor="accent1" w:themeShade="80"/>
        </w:rPr>
        <w:t>Czy leczenie będzie dobrze tolerowane?</w:t>
      </w:r>
    </w:p>
    <w:p w14:paraId="7CE25CCB" w14:textId="77777777" w:rsidR="00BA6CA7" w:rsidRPr="00672B12" w:rsidRDefault="00BA6CA7">
      <w:pPr>
        <w:rPr>
          <w:i/>
          <w:iCs/>
        </w:rPr>
      </w:pPr>
    </w:p>
    <w:p w14:paraId="5958A6A5" w14:textId="6E0A7182" w:rsidR="00672B12" w:rsidRDefault="00F20466" w:rsidP="00743019">
      <w:pPr>
        <w:jc w:val="both"/>
      </w:pPr>
      <w:r>
        <w:tab/>
      </w:r>
      <w:r w:rsidR="00672B12">
        <w:t>Objawy niepożądane związane z długotrwałym przyjmowaniem glikokortykosteroidów to zwiększenie apetytu i przybór masy ciała, zapalenie żołądka, choroba wrzodowa żołądka i dwunastnicy, cukrzyca, osteoporoza, zaburzenia nastroju, zaburzenia snu, zwiększenie skłonności do infekcji. Leczenie lekami immunosupresyjnymi wiąże się z ryzykiem infekcji, zaburzeń czynności wątroby i uszkodzenia szpiku</w:t>
      </w:r>
      <w:r w:rsidR="00743019">
        <w:t xml:space="preserve"> kostnego</w:t>
      </w:r>
      <w:r w:rsidR="00672B12">
        <w:t>.</w:t>
      </w:r>
      <w:r w:rsidR="00743019">
        <w:t xml:space="preserve"> Terapia lekami antyfibrotycznymi może wiązać się z obniżeniem apetytu, nudnościami, wymiotami, biegunką, </w:t>
      </w:r>
      <w:r w:rsidR="007346FC">
        <w:t xml:space="preserve">utratą masy ciała czy </w:t>
      </w:r>
      <w:r w:rsidR="00743019">
        <w:t xml:space="preserve">nadwrażliwością na światło słoneczne. </w:t>
      </w:r>
    </w:p>
    <w:p w14:paraId="1B917A1E" w14:textId="0FBBBA1E" w:rsidR="00F20466" w:rsidRDefault="00672B12" w:rsidP="00743019">
      <w:pPr>
        <w:jc w:val="both"/>
      </w:pPr>
      <w:r>
        <w:t xml:space="preserve">Z tego powodu leczenie musi być systematycznie monitorowane pod </w:t>
      </w:r>
      <w:r w:rsidR="007346FC">
        <w:t xml:space="preserve">kątem tolerancji i bezpieczeństwa. </w:t>
      </w:r>
    </w:p>
    <w:p w14:paraId="489676BB" w14:textId="77777777" w:rsidR="00672B12" w:rsidRDefault="00672B12"/>
    <w:p w14:paraId="53AF1044" w14:textId="77777777" w:rsidR="00FD533E" w:rsidRDefault="00FD533E">
      <w:pPr>
        <w:rPr>
          <w:b/>
          <w:bCs/>
          <w:i/>
          <w:iCs/>
          <w:color w:val="1F3864" w:themeColor="accent1" w:themeShade="80"/>
        </w:rPr>
      </w:pPr>
    </w:p>
    <w:p w14:paraId="7598F6A6" w14:textId="5DA31024" w:rsidR="0082620E" w:rsidRPr="00761956" w:rsidRDefault="0082620E">
      <w:pPr>
        <w:rPr>
          <w:b/>
          <w:bCs/>
          <w:i/>
          <w:iCs/>
          <w:color w:val="1F3864" w:themeColor="accent1" w:themeShade="80"/>
        </w:rPr>
      </w:pPr>
      <w:r w:rsidRPr="00761956">
        <w:rPr>
          <w:b/>
          <w:bCs/>
          <w:i/>
          <w:iCs/>
          <w:color w:val="1F3864" w:themeColor="accent1" w:themeShade="80"/>
        </w:rPr>
        <w:lastRenderedPageBreak/>
        <w:t>Co mi grozi, jeśli nie podejmę leczenia?</w:t>
      </w:r>
    </w:p>
    <w:p w14:paraId="2870768B" w14:textId="74C2B29E" w:rsidR="007B4A7B" w:rsidRDefault="00672B12">
      <w:r>
        <w:tab/>
      </w:r>
    </w:p>
    <w:p w14:paraId="0800F216" w14:textId="00C341F9" w:rsidR="00672B12" w:rsidRDefault="000821B6" w:rsidP="005C75A7">
      <w:pPr>
        <w:ind w:firstLine="708"/>
        <w:jc w:val="both"/>
      </w:pPr>
      <w:r>
        <w:t>Z</w:t>
      </w:r>
      <w:r w:rsidR="007B4A7B">
        <w:t xml:space="preserve">aniechanie leczenia </w:t>
      </w:r>
      <w:r>
        <w:t xml:space="preserve">ILD </w:t>
      </w:r>
      <w:r w:rsidR="007B4A7B">
        <w:t xml:space="preserve">w sytuacji, gdy istnieją wskazania do jego </w:t>
      </w:r>
      <w:r w:rsidR="00127ECE">
        <w:t>wdrożenia</w:t>
      </w:r>
      <w:r w:rsidR="007B4A7B">
        <w:t xml:space="preserve"> grozi </w:t>
      </w:r>
      <w:r>
        <w:t>progresją choroby w płucach, a w przypadku chorób wielonarządowych (sarkoidoza) również w innych zajętych narządach, co w efekcie może prowadzić do uszkodzenia lub trwałej niewydolności narządowej. W przypadku progresji ILD w płucach może dojść do rozwoju niewydolności oddychania</w:t>
      </w:r>
      <w:r w:rsidR="00B20726">
        <w:t>,</w:t>
      </w:r>
      <w:r>
        <w:t xml:space="preserve"> co w efekcie grozi przedwczesnym zgonem</w:t>
      </w:r>
    </w:p>
    <w:p w14:paraId="43ABEDDC" w14:textId="77777777" w:rsidR="00672B12" w:rsidRDefault="00672B12" w:rsidP="005C75A7">
      <w:pPr>
        <w:jc w:val="both"/>
      </w:pPr>
    </w:p>
    <w:p w14:paraId="5A94D95C" w14:textId="37946C57" w:rsidR="0082620E" w:rsidRPr="00761956" w:rsidRDefault="0082620E" w:rsidP="005C75A7">
      <w:pPr>
        <w:jc w:val="both"/>
        <w:rPr>
          <w:b/>
          <w:bCs/>
          <w:i/>
          <w:iCs/>
          <w:color w:val="1F3864" w:themeColor="accent1" w:themeShade="80"/>
        </w:rPr>
      </w:pPr>
      <w:r w:rsidRPr="00761956">
        <w:rPr>
          <w:b/>
          <w:bCs/>
          <w:i/>
          <w:iCs/>
          <w:color w:val="1F3864" w:themeColor="accent1" w:themeShade="80"/>
        </w:rPr>
        <w:t>Jakie objawy świadczą o progresji (postępie) choroby?</w:t>
      </w:r>
    </w:p>
    <w:p w14:paraId="6FABB6E6" w14:textId="77777777" w:rsidR="00BA6CA7" w:rsidRPr="007B4A7B" w:rsidRDefault="00BA6CA7" w:rsidP="005C75A7">
      <w:pPr>
        <w:jc w:val="both"/>
        <w:rPr>
          <w:i/>
          <w:iCs/>
        </w:rPr>
      </w:pPr>
    </w:p>
    <w:p w14:paraId="74B015E1" w14:textId="48C06CAB" w:rsidR="00EE164E" w:rsidRDefault="007B4A7B" w:rsidP="005C75A7">
      <w:pPr>
        <w:jc w:val="both"/>
      </w:pPr>
      <w:r>
        <w:tab/>
        <w:t xml:space="preserve">W zakresie układu oddechowego objawami zaawansowanych zmian w płucach lub ich nasilenia w czasie jest duszność </w:t>
      </w:r>
      <w:r w:rsidR="00127ECE">
        <w:t>podczas</w:t>
      </w:r>
      <w:r>
        <w:t xml:space="preserve"> wysiłku</w:t>
      </w:r>
      <w:r w:rsidR="00B20726">
        <w:t xml:space="preserve"> fizycznego</w:t>
      </w:r>
      <w:r>
        <w:t>, pogorszenie tolerancji wysiłku, nasilenie kaszlu.</w:t>
      </w:r>
      <w:r w:rsidR="00EE164E">
        <w:t xml:space="preserve"> Obiektywna ocena polega na porównawczej analizie wyników badań </w:t>
      </w:r>
      <w:r w:rsidR="00B20726">
        <w:t>obrazowych</w:t>
      </w:r>
      <w:r w:rsidR="00EE164E">
        <w:t xml:space="preserve"> i badań czynnościowych</w:t>
      </w:r>
      <w:r w:rsidR="00B20726">
        <w:t xml:space="preserve"> płuc</w:t>
      </w:r>
      <w:r w:rsidR="00EE164E">
        <w:t xml:space="preserve"> (spirometrii, </w:t>
      </w:r>
      <w:r w:rsidR="00B20726">
        <w:t>TLco</w:t>
      </w:r>
      <w:r w:rsidR="00EE164E">
        <w:t>), które pozwolą na wykazanie pogorszenia mierzonych parametrów</w:t>
      </w:r>
      <w:r w:rsidR="00B20726">
        <w:t xml:space="preserve">. W progresji choroby świadczy również skróceniu dystansu marszu w teście 6-minutowego chodu.  </w:t>
      </w:r>
    </w:p>
    <w:p w14:paraId="52F923DA" w14:textId="77777777" w:rsidR="000C5986" w:rsidRDefault="000C5986" w:rsidP="005C75A7">
      <w:pPr>
        <w:jc w:val="both"/>
      </w:pPr>
    </w:p>
    <w:p w14:paraId="19B1ABBA" w14:textId="77777777" w:rsidR="007B4A7B" w:rsidRDefault="007B4A7B" w:rsidP="005C75A7">
      <w:pPr>
        <w:jc w:val="both"/>
      </w:pPr>
    </w:p>
    <w:p w14:paraId="70113144" w14:textId="223D033B" w:rsidR="0082620E" w:rsidRPr="00761956" w:rsidRDefault="0082620E" w:rsidP="0082620E">
      <w:pPr>
        <w:rPr>
          <w:b/>
          <w:bCs/>
          <w:i/>
          <w:iCs/>
          <w:color w:val="1F3864" w:themeColor="accent1" w:themeShade="80"/>
        </w:rPr>
      </w:pPr>
      <w:r w:rsidRPr="00761956">
        <w:rPr>
          <w:b/>
          <w:bCs/>
          <w:i/>
          <w:iCs/>
          <w:color w:val="1F3864" w:themeColor="accent1" w:themeShade="80"/>
        </w:rPr>
        <w:t>Jak często powinienem odwiedzać swojego lekarza?</w:t>
      </w:r>
    </w:p>
    <w:p w14:paraId="41D800F4" w14:textId="77777777" w:rsidR="00BA6CA7" w:rsidRPr="00EE164E" w:rsidRDefault="00BA6CA7" w:rsidP="0082620E">
      <w:pPr>
        <w:rPr>
          <w:i/>
          <w:iCs/>
        </w:rPr>
      </w:pPr>
    </w:p>
    <w:p w14:paraId="6D23F111" w14:textId="76757A09" w:rsidR="00EE164E" w:rsidRDefault="00EE164E" w:rsidP="001A48EE">
      <w:pPr>
        <w:jc w:val="both"/>
      </w:pPr>
      <w:r>
        <w:tab/>
        <w:t xml:space="preserve">Typowo wizyty </w:t>
      </w:r>
      <w:r w:rsidR="00B20726">
        <w:t xml:space="preserve">kontrolne odbywają się nieco częściej przy rozpoczynaniu terapii ILD (nawet co 1 miesiąc), a następnie </w:t>
      </w:r>
      <w:r w:rsidR="001A48EE">
        <w:t>po około 3-6 miesiącach w przypadku dobrej tolerancji leczenia i stabilnym przebiegu choroby wizyty kontrolne odbywają się co ok.</w:t>
      </w:r>
      <w:r>
        <w:t xml:space="preserve"> 6 miesięcy. W trakcie wizyt</w:t>
      </w:r>
      <w:r w:rsidR="001A48EE">
        <w:t xml:space="preserve"> kontrolnych</w:t>
      </w:r>
      <w:r>
        <w:t xml:space="preserve"> powtarzane są wybrane badania, najczęściej </w:t>
      </w:r>
      <w:r w:rsidR="001A48EE">
        <w:t xml:space="preserve">badania laboratoryjne, badania czynnościowe i obrazowe płuc oraz inne w zależności od potrzeb. </w:t>
      </w:r>
    </w:p>
    <w:p w14:paraId="6E22E956" w14:textId="77777777" w:rsidR="00EE164E" w:rsidRDefault="00EE164E" w:rsidP="0082620E"/>
    <w:sectPr w:rsidR="00EE164E" w:rsidSect="00C26B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449E" w14:textId="77777777" w:rsidR="00CC56AA" w:rsidRDefault="00CC56AA" w:rsidP="00AA53FB">
      <w:r>
        <w:separator/>
      </w:r>
    </w:p>
  </w:endnote>
  <w:endnote w:type="continuationSeparator" w:id="0">
    <w:p w14:paraId="65E1003F" w14:textId="77777777" w:rsidR="00CC56AA" w:rsidRDefault="00CC56AA" w:rsidP="00AA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32BD" w14:textId="77777777" w:rsidR="00CC56AA" w:rsidRDefault="00CC56AA" w:rsidP="00AA53FB">
      <w:r>
        <w:separator/>
      </w:r>
    </w:p>
  </w:footnote>
  <w:footnote w:type="continuationSeparator" w:id="0">
    <w:p w14:paraId="2962817B" w14:textId="77777777" w:rsidR="00CC56AA" w:rsidRDefault="00CC56AA" w:rsidP="00AA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200"/>
    <w:multiLevelType w:val="hybridMultilevel"/>
    <w:tmpl w:val="DA7A222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B2259F1"/>
    <w:multiLevelType w:val="hybridMultilevel"/>
    <w:tmpl w:val="797294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DA4651F"/>
    <w:multiLevelType w:val="hybridMultilevel"/>
    <w:tmpl w:val="5E4AB73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2BF7BF1"/>
    <w:multiLevelType w:val="hybridMultilevel"/>
    <w:tmpl w:val="D99CC0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CF506DA"/>
    <w:multiLevelType w:val="hybridMultilevel"/>
    <w:tmpl w:val="FD72BC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B42D93"/>
    <w:multiLevelType w:val="hybridMultilevel"/>
    <w:tmpl w:val="3F980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16CB7"/>
    <w:multiLevelType w:val="hybridMultilevel"/>
    <w:tmpl w:val="0CBCD6C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304398F"/>
    <w:multiLevelType w:val="hybridMultilevel"/>
    <w:tmpl w:val="D2CC85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9B8680C"/>
    <w:multiLevelType w:val="hybridMultilevel"/>
    <w:tmpl w:val="D6C0FC9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659185352">
    <w:abstractNumId w:val="4"/>
  </w:num>
  <w:num w:numId="2" w16cid:durableId="1960601339">
    <w:abstractNumId w:val="1"/>
  </w:num>
  <w:num w:numId="3" w16cid:durableId="1328708789">
    <w:abstractNumId w:val="7"/>
  </w:num>
  <w:num w:numId="4" w16cid:durableId="1618220334">
    <w:abstractNumId w:val="3"/>
  </w:num>
  <w:num w:numId="5" w16cid:durableId="877739534">
    <w:abstractNumId w:val="5"/>
  </w:num>
  <w:num w:numId="6" w16cid:durableId="551648898">
    <w:abstractNumId w:val="2"/>
  </w:num>
  <w:num w:numId="7" w16cid:durableId="339965469">
    <w:abstractNumId w:val="8"/>
  </w:num>
  <w:num w:numId="8" w16cid:durableId="1154298839">
    <w:abstractNumId w:val="0"/>
  </w:num>
  <w:num w:numId="9" w16cid:durableId="1552885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NDQwNwUyTI1MTJV0lIJTi4sz8/NACkxqAcLgOdosAAAA"/>
  </w:docVars>
  <w:rsids>
    <w:rsidRoot w:val="0082620E"/>
    <w:rsid w:val="000001DE"/>
    <w:rsid w:val="00032951"/>
    <w:rsid w:val="000821B6"/>
    <w:rsid w:val="000B3FC0"/>
    <w:rsid w:val="000C5986"/>
    <w:rsid w:val="000D53A4"/>
    <w:rsid w:val="00102F8D"/>
    <w:rsid w:val="00125BEC"/>
    <w:rsid w:val="00127ECE"/>
    <w:rsid w:val="001727F4"/>
    <w:rsid w:val="001A48EE"/>
    <w:rsid w:val="001E6A3C"/>
    <w:rsid w:val="00224367"/>
    <w:rsid w:val="00251732"/>
    <w:rsid w:val="002C4326"/>
    <w:rsid w:val="003027F6"/>
    <w:rsid w:val="00312CCD"/>
    <w:rsid w:val="003955CA"/>
    <w:rsid w:val="00413FDB"/>
    <w:rsid w:val="00415C53"/>
    <w:rsid w:val="004375E5"/>
    <w:rsid w:val="004E13CD"/>
    <w:rsid w:val="00525BD1"/>
    <w:rsid w:val="0057640A"/>
    <w:rsid w:val="005C75A7"/>
    <w:rsid w:val="00634165"/>
    <w:rsid w:val="00672B12"/>
    <w:rsid w:val="006A6F45"/>
    <w:rsid w:val="007346FC"/>
    <w:rsid w:val="00743019"/>
    <w:rsid w:val="00761956"/>
    <w:rsid w:val="007A116F"/>
    <w:rsid w:val="007B4A7B"/>
    <w:rsid w:val="007D37A6"/>
    <w:rsid w:val="007D513F"/>
    <w:rsid w:val="00812120"/>
    <w:rsid w:val="00814286"/>
    <w:rsid w:val="0082620E"/>
    <w:rsid w:val="00827282"/>
    <w:rsid w:val="00830850"/>
    <w:rsid w:val="00846BBA"/>
    <w:rsid w:val="008475B1"/>
    <w:rsid w:val="008A1496"/>
    <w:rsid w:val="008D56D3"/>
    <w:rsid w:val="008D6224"/>
    <w:rsid w:val="00903BF7"/>
    <w:rsid w:val="009129E8"/>
    <w:rsid w:val="009138B9"/>
    <w:rsid w:val="00935FF1"/>
    <w:rsid w:val="009637E3"/>
    <w:rsid w:val="00992F64"/>
    <w:rsid w:val="009E68F5"/>
    <w:rsid w:val="00A0069B"/>
    <w:rsid w:val="00A04B2B"/>
    <w:rsid w:val="00A85FB3"/>
    <w:rsid w:val="00AA53FB"/>
    <w:rsid w:val="00AB2D3E"/>
    <w:rsid w:val="00B06351"/>
    <w:rsid w:val="00B20726"/>
    <w:rsid w:val="00B90498"/>
    <w:rsid w:val="00BA6CA7"/>
    <w:rsid w:val="00BD604A"/>
    <w:rsid w:val="00C14FB3"/>
    <w:rsid w:val="00C20D56"/>
    <w:rsid w:val="00C26B83"/>
    <w:rsid w:val="00C37B11"/>
    <w:rsid w:val="00C51366"/>
    <w:rsid w:val="00CC56AA"/>
    <w:rsid w:val="00CD39C3"/>
    <w:rsid w:val="00D47FC9"/>
    <w:rsid w:val="00D66C65"/>
    <w:rsid w:val="00DD3C7C"/>
    <w:rsid w:val="00E0024D"/>
    <w:rsid w:val="00E069C3"/>
    <w:rsid w:val="00E37803"/>
    <w:rsid w:val="00EB2F25"/>
    <w:rsid w:val="00EE164E"/>
    <w:rsid w:val="00F01607"/>
    <w:rsid w:val="00F04CB8"/>
    <w:rsid w:val="00F20466"/>
    <w:rsid w:val="00F4402D"/>
    <w:rsid w:val="00F54049"/>
    <w:rsid w:val="00F60CF5"/>
    <w:rsid w:val="00FA4E29"/>
    <w:rsid w:val="00FC2F98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B4E6"/>
  <w15:chartTrackingRefBased/>
  <w15:docId w15:val="{4F09B6E3-7DAA-B041-98C6-0E02810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3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3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3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7FC9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Piotrowski</dc:creator>
  <cp:keywords/>
  <dc:description/>
  <cp:lastModifiedBy>Sebastian Majewski</cp:lastModifiedBy>
  <cp:revision>40</cp:revision>
  <dcterms:created xsi:type="dcterms:W3CDTF">2023-11-03T13:18:00Z</dcterms:created>
  <dcterms:modified xsi:type="dcterms:W3CDTF">2023-11-05T17:04:00Z</dcterms:modified>
</cp:coreProperties>
</file>